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EE23CC" w:rsidP="00EE23CC">
            <w:r>
              <w:rPr>
                <w:noProof/>
                <w:lang w:eastAsia="en-GB"/>
              </w:rPr>
              <w:drawing>
                <wp:inline distT="0" distB="0" distL="0" distR="0" wp14:anchorId="730D9D3A" wp14:editId="6C55B9E5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0AA00BB2" wp14:editId="38ED5061">
                  <wp:extent cx="7562842" cy="92095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2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4B4" w:rsidRPr="004372AA" w:rsidRDefault="00EB321C" w:rsidP="001124B4">
      <w:pPr>
        <w:pStyle w:val="newsTitle"/>
        <w:rPr>
          <w:b/>
        </w:rPr>
      </w:pPr>
      <w:r>
        <w:t xml:space="preserve">monitoring </w:t>
      </w:r>
      <w:r w:rsidR="001124B4" w:rsidRPr="004372AA">
        <w:t>drug</w:t>
      </w:r>
      <w:r w:rsidR="00214639">
        <w:t>-related deaths and infectious diseases</w:t>
      </w:r>
    </w:p>
    <w:p w:rsidR="001124B4" w:rsidRPr="00144282" w:rsidRDefault="0052792F" w:rsidP="001124B4">
      <w:pPr>
        <w:pStyle w:val="newsSubTitle"/>
        <w:rPr>
          <w:rFonts w:cs="Arial"/>
          <w:bCs/>
          <w:sz w:val="21"/>
          <w:szCs w:val="21"/>
          <w:lang w:val="en"/>
        </w:rPr>
      </w:pPr>
      <w:r w:rsidRPr="0052792F">
        <w:rPr>
          <w:sz w:val="21"/>
          <w:szCs w:val="21"/>
        </w:rPr>
        <w:t>D</w:t>
      </w:r>
      <w:r w:rsidRPr="0052792F">
        <w:rPr>
          <w:sz w:val="21"/>
          <w:szCs w:val="21"/>
        </w:rPr>
        <w:t>rug-related harms and responses</w:t>
      </w:r>
      <w:r>
        <w:rPr>
          <w:sz w:val="21"/>
          <w:szCs w:val="21"/>
        </w:rPr>
        <w:t xml:space="preserve"> in focus at annual EMCDDA expert meetings </w:t>
      </w:r>
    </w:p>
    <w:p w:rsidR="00214639" w:rsidRDefault="004B5302" w:rsidP="00214639">
      <w:pPr>
        <w:spacing w:after="260" w:line="260" w:lineRule="exact"/>
        <w:ind w:right="-142"/>
        <w:rPr>
          <w:rFonts w:ascii="Arial" w:hAnsi="Arial" w:cs="Arial"/>
          <w:sz w:val="20"/>
          <w:szCs w:val="20"/>
        </w:rPr>
      </w:pPr>
      <w:r w:rsidRPr="001A24B5">
        <w:rPr>
          <w:rFonts w:ascii="Arial" w:hAnsi="Arial" w:cs="Arial"/>
          <w:sz w:val="20"/>
          <w:szCs w:val="20"/>
        </w:rPr>
        <w:t>(</w:t>
      </w:r>
      <w:r w:rsidR="00D360D3">
        <w:rPr>
          <w:rFonts w:ascii="Arial" w:hAnsi="Arial" w:cs="Arial"/>
          <w:sz w:val="20"/>
          <w:szCs w:val="20"/>
        </w:rPr>
        <w:t>13</w:t>
      </w:r>
      <w:r w:rsidR="001C3056" w:rsidRPr="001A24B5">
        <w:rPr>
          <w:rFonts w:ascii="Arial" w:hAnsi="Arial" w:cs="Arial"/>
          <w:sz w:val="20"/>
          <w:szCs w:val="20"/>
        </w:rPr>
        <w:t>.</w:t>
      </w:r>
      <w:r w:rsidR="00D360D3">
        <w:rPr>
          <w:rFonts w:ascii="Arial" w:hAnsi="Arial" w:cs="Arial"/>
          <w:sz w:val="20"/>
          <w:szCs w:val="20"/>
        </w:rPr>
        <w:t>10</w:t>
      </w:r>
      <w:r w:rsidR="001C3056" w:rsidRPr="001A24B5">
        <w:rPr>
          <w:rFonts w:ascii="Arial" w:hAnsi="Arial" w:cs="Arial"/>
          <w:sz w:val="20"/>
          <w:szCs w:val="20"/>
        </w:rPr>
        <w:t xml:space="preserve">.2014, LISBON) </w:t>
      </w:r>
      <w:r w:rsidR="000C36C3">
        <w:rPr>
          <w:rFonts w:ascii="Arial" w:hAnsi="Arial" w:cs="Arial"/>
          <w:sz w:val="20"/>
          <w:szCs w:val="20"/>
        </w:rPr>
        <w:t xml:space="preserve">Latest evidence </w:t>
      </w:r>
      <w:r w:rsidR="00BF4247">
        <w:rPr>
          <w:rFonts w:ascii="Arial" w:hAnsi="Arial" w:cs="Arial"/>
          <w:sz w:val="20"/>
          <w:szCs w:val="20"/>
        </w:rPr>
        <w:t>in the area of drug overdose, HCV infections and HIV outbreaks among drug users will be among the topics discussed</w:t>
      </w:r>
      <w:r w:rsidR="00A90E82">
        <w:rPr>
          <w:rFonts w:ascii="Arial" w:hAnsi="Arial" w:cs="Arial"/>
          <w:sz w:val="20"/>
          <w:szCs w:val="20"/>
        </w:rPr>
        <w:t xml:space="preserve"> in a series of events </w:t>
      </w:r>
      <w:r w:rsidR="001A24B5" w:rsidRPr="001A24B5">
        <w:rPr>
          <w:rFonts w:ascii="Arial" w:hAnsi="Arial" w:cs="Arial"/>
          <w:sz w:val="20"/>
          <w:szCs w:val="20"/>
        </w:rPr>
        <w:t xml:space="preserve">unfolding this week at the </w:t>
      </w:r>
      <w:r w:rsidR="001A24B5" w:rsidRPr="001A24B5">
        <w:rPr>
          <w:rFonts w:ascii="Arial" w:hAnsi="Arial" w:cs="Arial"/>
          <w:b/>
          <w:sz w:val="20"/>
          <w:szCs w:val="20"/>
        </w:rPr>
        <w:t>EU drugs agency (EMCDDA)</w:t>
      </w:r>
      <w:r w:rsidR="000B4598">
        <w:rPr>
          <w:rFonts w:ascii="Arial" w:hAnsi="Arial" w:cs="Arial"/>
          <w:sz w:val="20"/>
          <w:szCs w:val="20"/>
        </w:rPr>
        <w:t xml:space="preserve"> in Lisbon</w:t>
      </w:r>
      <w:r w:rsidR="00597766">
        <w:rPr>
          <w:rFonts w:ascii="Arial" w:hAnsi="Arial" w:cs="Arial"/>
          <w:sz w:val="20"/>
          <w:szCs w:val="20"/>
        </w:rPr>
        <w:t xml:space="preserve"> (</w:t>
      </w:r>
      <w:r w:rsidR="00597766" w:rsidRPr="00597766">
        <w:rPr>
          <w:rFonts w:ascii="Arial" w:hAnsi="Arial" w:cs="Arial"/>
          <w:sz w:val="20"/>
          <w:szCs w:val="20"/>
          <w:vertAlign w:val="superscript"/>
        </w:rPr>
        <w:t>1</w:t>
      </w:r>
      <w:r w:rsidR="00597766">
        <w:rPr>
          <w:rFonts w:ascii="Arial" w:hAnsi="Arial" w:cs="Arial"/>
          <w:sz w:val="20"/>
          <w:szCs w:val="20"/>
        </w:rPr>
        <w:t>)</w:t>
      </w:r>
      <w:r w:rsidR="000B4598">
        <w:rPr>
          <w:rFonts w:ascii="Arial" w:hAnsi="Arial" w:cs="Arial"/>
          <w:sz w:val="20"/>
          <w:szCs w:val="20"/>
        </w:rPr>
        <w:t>.</w:t>
      </w:r>
      <w:r w:rsidR="000B4598" w:rsidRPr="000B4598">
        <w:rPr>
          <w:rFonts w:ascii="Arial" w:hAnsi="Arial" w:cs="Arial"/>
          <w:sz w:val="20"/>
          <w:szCs w:val="20"/>
        </w:rPr>
        <w:t xml:space="preserve"> </w:t>
      </w:r>
    </w:p>
    <w:p w:rsidR="00214639" w:rsidRDefault="006031A7" w:rsidP="00214639">
      <w:pPr>
        <w:spacing w:after="260" w:line="260" w:lineRule="exact"/>
        <w:ind w:right="-142"/>
        <w:rPr>
          <w:rFonts w:ascii="Arial" w:hAnsi="Arial" w:cs="Arial"/>
          <w:sz w:val="20"/>
          <w:szCs w:val="20"/>
        </w:rPr>
      </w:pPr>
      <w:r w:rsidRPr="00985C83">
        <w:rPr>
          <w:rFonts w:ascii="Arial" w:hAnsi="Arial" w:cs="Arial"/>
          <w:sz w:val="20"/>
          <w:szCs w:val="20"/>
        </w:rPr>
        <w:t xml:space="preserve">Two </w:t>
      </w:r>
      <w:r w:rsidR="000849EB" w:rsidRPr="000849EB">
        <w:rPr>
          <w:rFonts w:ascii="Arial" w:hAnsi="Arial" w:cs="Arial"/>
          <w:b/>
          <w:sz w:val="20"/>
          <w:szCs w:val="20"/>
        </w:rPr>
        <w:t xml:space="preserve">EMCDDA </w:t>
      </w:r>
      <w:r w:rsidRPr="000849EB">
        <w:rPr>
          <w:rFonts w:ascii="Arial" w:hAnsi="Arial" w:cs="Arial"/>
          <w:b/>
          <w:sz w:val="20"/>
          <w:szCs w:val="20"/>
        </w:rPr>
        <w:t>expert meetings</w:t>
      </w:r>
      <w:r w:rsidR="000838C8" w:rsidRPr="000838C8"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dedicated to the agency’s </w:t>
      </w:r>
      <w:r w:rsidR="00D360D3">
        <w:rPr>
          <w:rFonts w:ascii="Arial" w:hAnsi="Arial" w:cs="Arial"/>
          <w:b/>
          <w:sz w:val="20"/>
          <w:szCs w:val="20"/>
        </w:rPr>
        <w:t>drug-related deaths</w:t>
      </w:r>
      <w:r w:rsidRPr="00985C83">
        <w:rPr>
          <w:rFonts w:ascii="Arial" w:hAnsi="Arial" w:cs="Arial"/>
          <w:b/>
          <w:sz w:val="20"/>
          <w:szCs w:val="20"/>
        </w:rPr>
        <w:t xml:space="preserve"> </w:t>
      </w:r>
      <w:r w:rsidR="009C083C">
        <w:rPr>
          <w:rFonts w:ascii="Arial" w:hAnsi="Arial" w:cs="Arial"/>
          <w:b/>
          <w:sz w:val="20"/>
          <w:szCs w:val="20"/>
        </w:rPr>
        <w:t xml:space="preserve">and mortality among drug users </w:t>
      </w:r>
      <w:r w:rsidRPr="00985C83">
        <w:rPr>
          <w:rFonts w:ascii="Arial" w:hAnsi="Arial" w:cs="Arial"/>
          <w:b/>
          <w:sz w:val="20"/>
          <w:szCs w:val="20"/>
        </w:rPr>
        <w:t xml:space="preserve">indicator </w:t>
      </w:r>
      <w:r w:rsidR="00D360D3" w:rsidRPr="00D360D3">
        <w:rPr>
          <w:rFonts w:ascii="Arial" w:hAnsi="Arial" w:cs="Arial"/>
          <w:b/>
          <w:sz w:val="20"/>
          <w:szCs w:val="20"/>
        </w:rPr>
        <w:t>(DRD</w:t>
      </w:r>
      <w:r w:rsidRPr="00D360D3">
        <w:rPr>
          <w:rFonts w:ascii="Arial" w:hAnsi="Arial" w:cs="Arial"/>
          <w:b/>
          <w:sz w:val="20"/>
          <w:szCs w:val="20"/>
        </w:rPr>
        <w:t>)</w:t>
      </w:r>
      <w:r w:rsidRPr="00985C83">
        <w:rPr>
          <w:rFonts w:ascii="Arial" w:hAnsi="Arial" w:cs="Arial"/>
          <w:sz w:val="20"/>
          <w:szCs w:val="20"/>
        </w:rPr>
        <w:t xml:space="preserve"> and the </w:t>
      </w:r>
      <w:r w:rsidR="00D360D3" w:rsidRPr="00D360D3">
        <w:rPr>
          <w:rFonts w:ascii="Arial" w:hAnsi="Arial" w:cs="Arial"/>
          <w:b/>
          <w:sz w:val="20"/>
          <w:szCs w:val="20"/>
        </w:rPr>
        <w:t xml:space="preserve">drug-related infectious diseases indicator </w:t>
      </w:r>
      <w:r w:rsidRPr="00D360D3">
        <w:rPr>
          <w:rFonts w:ascii="Arial" w:hAnsi="Arial" w:cs="Arial"/>
          <w:b/>
          <w:sz w:val="20"/>
          <w:szCs w:val="20"/>
        </w:rPr>
        <w:t>(</w:t>
      </w:r>
      <w:r w:rsidR="00D360D3" w:rsidRPr="00D360D3">
        <w:rPr>
          <w:rFonts w:ascii="Arial" w:hAnsi="Arial" w:cs="Arial"/>
          <w:b/>
          <w:sz w:val="20"/>
          <w:szCs w:val="20"/>
        </w:rPr>
        <w:t>DRID</w:t>
      </w:r>
      <w:r w:rsidRPr="00D360D3">
        <w:rPr>
          <w:rFonts w:ascii="Arial" w:hAnsi="Arial" w:cs="Arial"/>
          <w:b/>
          <w:sz w:val="20"/>
          <w:szCs w:val="20"/>
        </w:rPr>
        <w:t>)</w:t>
      </w:r>
      <w:r w:rsidR="00793C28" w:rsidRPr="00793C28">
        <w:rPr>
          <w:rFonts w:ascii="Arial" w:hAnsi="Arial" w:cs="Arial"/>
          <w:sz w:val="20"/>
          <w:szCs w:val="20"/>
        </w:rPr>
        <w:t>,</w:t>
      </w:r>
      <w:r w:rsidR="00A90E82">
        <w:rPr>
          <w:rFonts w:ascii="Arial" w:hAnsi="Arial" w:cs="Arial"/>
          <w:b/>
          <w:sz w:val="20"/>
          <w:szCs w:val="20"/>
        </w:rPr>
        <w:t xml:space="preserve"> </w:t>
      </w:r>
      <w:r w:rsidR="00A90E82" w:rsidRPr="00A90E82">
        <w:rPr>
          <w:rFonts w:ascii="Arial" w:hAnsi="Arial" w:cs="Arial"/>
          <w:sz w:val="20"/>
          <w:szCs w:val="20"/>
        </w:rPr>
        <w:t xml:space="preserve">will </w:t>
      </w:r>
      <w:r w:rsidR="003D1653">
        <w:rPr>
          <w:rFonts w:ascii="Arial" w:hAnsi="Arial" w:cs="Arial"/>
          <w:sz w:val="20"/>
          <w:szCs w:val="20"/>
        </w:rPr>
        <w:t xml:space="preserve">be held </w:t>
      </w:r>
      <w:r w:rsidR="00793C28">
        <w:rPr>
          <w:rFonts w:ascii="Arial" w:hAnsi="Arial" w:cs="Arial"/>
          <w:sz w:val="20"/>
          <w:szCs w:val="20"/>
        </w:rPr>
        <w:t>from 15–17</w:t>
      </w:r>
      <w:r w:rsidR="00A90E82" w:rsidRPr="00A90E82">
        <w:rPr>
          <w:rFonts w:ascii="Arial" w:hAnsi="Arial" w:cs="Arial"/>
          <w:sz w:val="20"/>
          <w:szCs w:val="20"/>
        </w:rPr>
        <w:t xml:space="preserve"> October, </w:t>
      </w:r>
      <w:r w:rsidR="00793C28">
        <w:rPr>
          <w:rFonts w:ascii="Arial" w:hAnsi="Arial" w:cs="Arial"/>
          <w:sz w:val="20"/>
          <w:szCs w:val="20"/>
        </w:rPr>
        <w:t>featuring</w:t>
      </w:r>
      <w:r w:rsidR="00793C28">
        <w:rPr>
          <w:rFonts w:ascii="Arial" w:hAnsi="Arial" w:cs="Arial"/>
          <w:sz w:val="20"/>
          <w:szCs w:val="20"/>
        </w:rPr>
        <w:t xml:space="preserve"> </w:t>
      </w:r>
      <w:r w:rsidR="00793C28">
        <w:rPr>
          <w:rFonts w:ascii="Arial" w:hAnsi="Arial" w:cs="Arial"/>
          <w:sz w:val="20"/>
          <w:szCs w:val="20"/>
        </w:rPr>
        <w:t>individual</w:t>
      </w:r>
      <w:r w:rsidR="00A90E82">
        <w:rPr>
          <w:rFonts w:ascii="Arial" w:hAnsi="Arial" w:cs="Arial"/>
          <w:sz w:val="20"/>
          <w:szCs w:val="20"/>
        </w:rPr>
        <w:t xml:space="preserve"> and joint sessions, </w:t>
      </w:r>
      <w:r w:rsidR="00A90E82" w:rsidRPr="000C36C3">
        <w:rPr>
          <w:rFonts w:ascii="Arial" w:hAnsi="Arial" w:cs="Arial"/>
          <w:sz w:val="20"/>
          <w:szCs w:val="20"/>
        </w:rPr>
        <w:t xml:space="preserve">technical workshops and plenaries. </w:t>
      </w:r>
    </w:p>
    <w:p w:rsidR="00214639" w:rsidRDefault="003D1653" w:rsidP="00214639">
      <w:pPr>
        <w:spacing w:after="260" w:line="260" w:lineRule="exact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366575">
        <w:rPr>
          <w:rFonts w:ascii="Arial" w:hAnsi="Arial" w:cs="Arial"/>
          <w:sz w:val="20"/>
          <w:szCs w:val="20"/>
        </w:rPr>
        <w:t xml:space="preserve"> </w:t>
      </w:r>
      <w:r w:rsidR="00793C28">
        <w:rPr>
          <w:rFonts w:ascii="Arial" w:hAnsi="Arial" w:cs="Arial"/>
          <w:sz w:val="20"/>
          <w:szCs w:val="20"/>
        </w:rPr>
        <w:t>multifaceted</w:t>
      </w:r>
      <w:r w:rsidR="00793C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programme is </w:t>
      </w:r>
      <w:r w:rsidRPr="00985C83">
        <w:rPr>
          <w:rFonts w:ascii="Arial" w:hAnsi="Arial" w:cs="Arial"/>
          <w:sz w:val="20"/>
          <w:szCs w:val="20"/>
        </w:rPr>
        <w:t xml:space="preserve">in line with a </w:t>
      </w:r>
      <w:r>
        <w:rPr>
          <w:rFonts w:ascii="Arial" w:hAnsi="Arial" w:cs="Arial"/>
          <w:sz w:val="20"/>
          <w:szCs w:val="20"/>
        </w:rPr>
        <w:t>new</w:t>
      </w:r>
      <w:r w:rsidRPr="00985C83">
        <w:rPr>
          <w:rFonts w:ascii="Arial" w:hAnsi="Arial" w:cs="Arial"/>
          <w:sz w:val="20"/>
          <w:szCs w:val="20"/>
        </w:rPr>
        <w:t xml:space="preserve">, integrated </w:t>
      </w:r>
      <w:r>
        <w:rPr>
          <w:rFonts w:ascii="Arial" w:hAnsi="Arial" w:cs="Arial"/>
          <w:sz w:val="20"/>
          <w:szCs w:val="20"/>
        </w:rPr>
        <w:t>approach to</w:t>
      </w:r>
      <w:r w:rsidRPr="00985C83">
        <w:rPr>
          <w:rFonts w:ascii="Arial" w:hAnsi="Arial" w:cs="Arial"/>
          <w:sz w:val="20"/>
          <w:szCs w:val="20"/>
        </w:rPr>
        <w:t xml:space="preserve"> the agency’s expert meetings</w:t>
      </w:r>
      <w:r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launched in 2013, </w:t>
      </w:r>
      <w:r w:rsidRPr="00985C83">
        <w:rPr>
          <w:rFonts w:ascii="Arial" w:hAnsi="Arial" w:cs="Arial"/>
          <w:sz w:val="20"/>
          <w:szCs w:val="20"/>
        </w:rPr>
        <w:t>designed to inspire cross-discipline analyses of the drugs problem</w:t>
      </w:r>
      <w:r w:rsidR="00793C28">
        <w:rPr>
          <w:rFonts w:ascii="Arial" w:hAnsi="Arial" w:cs="Arial"/>
          <w:sz w:val="20"/>
          <w:szCs w:val="20"/>
        </w:rPr>
        <w:t xml:space="preserve">, including </w:t>
      </w:r>
      <w:r w:rsidR="00793C28" w:rsidRPr="00985C83">
        <w:rPr>
          <w:rFonts w:ascii="Arial" w:hAnsi="Arial" w:cs="Arial"/>
          <w:sz w:val="20"/>
          <w:szCs w:val="20"/>
        </w:rPr>
        <w:t>responses</w:t>
      </w:r>
      <w:r w:rsidRPr="00985C83">
        <w:rPr>
          <w:rFonts w:ascii="Arial" w:hAnsi="Arial" w:cs="Arial"/>
          <w:sz w:val="20"/>
          <w:szCs w:val="20"/>
        </w:rPr>
        <w:t xml:space="preserve"> to it</w:t>
      </w:r>
      <w:r>
        <w:rPr>
          <w:rFonts w:ascii="Arial" w:hAnsi="Arial" w:cs="Arial"/>
          <w:sz w:val="20"/>
          <w:szCs w:val="20"/>
        </w:rPr>
        <w:t xml:space="preserve"> </w:t>
      </w:r>
      <w:r w:rsidRPr="00985C83">
        <w:rPr>
          <w:rFonts w:ascii="Arial" w:hAnsi="Arial" w:cs="Arial"/>
          <w:sz w:val="20"/>
          <w:szCs w:val="20"/>
        </w:rPr>
        <w:t>(</w:t>
      </w:r>
      <w:r w:rsidR="00366575">
        <w:rPr>
          <w:rFonts w:ascii="Arial" w:hAnsi="Arial" w:cs="Arial"/>
          <w:sz w:val="20"/>
          <w:szCs w:val="20"/>
          <w:vertAlign w:val="superscript"/>
        </w:rPr>
        <w:t>2</w:t>
      </w:r>
      <w:r w:rsidRPr="00985C8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Through this approach</w:t>
      </w:r>
      <w:r w:rsidRPr="00985C83">
        <w:rPr>
          <w:rFonts w:ascii="Arial" w:hAnsi="Arial" w:cs="Arial"/>
          <w:sz w:val="20"/>
          <w:szCs w:val="20"/>
        </w:rPr>
        <w:t>, the agency intends to obtain greater value from these annual</w:t>
      </w:r>
      <w:r>
        <w:rPr>
          <w:rFonts w:ascii="Arial" w:hAnsi="Arial" w:cs="Arial"/>
          <w:sz w:val="20"/>
          <w:szCs w:val="20"/>
        </w:rPr>
        <w:t xml:space="preserve"> expert events</w:t>
      </w:r>
      <w:r w:rsidRPr="00985C83">
        <w:rPr>
          <w:rFonts w:ascii="Arial" w:hAnsi="Arial" w:cs="Arial"/>
          <w:sz w:val="20"/>
          <w:szCs w:val="20"/>
        </w:rPr>
        <w:t>, strengthening what have become</w:t>
      </w:r>
      <w:r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over the last 10 years</w:t>
      </w:r>
      <w:r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valuable networks of excellence.</w:t>
      </w:r>
      <w:r w:rsidR="00366575">
        <w:rPr>
          <w:rFonts w:ascii="Arial" w:hAnsi="Arial" w:cs="Arial"/>
          <w:sz w:val="20"/>
          <w:szCs w:val="20"/>
        </w:rPr>
        <w:t xml:space="preserve"> </w:t>
      </w:r>
    </w:p>
    <w:p w:rsidR="00214639" w:rsidRDefault="00366575" w:rsidP="00214639">
      <w:pPr>
        <w:spacing w:after="260" w:line="260" w:lineRule="exact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week’s</w:t>
      </w:r>
      <w:r w:rsidR="003D16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meetings</w:t>
      </w:r>
      <w:r w:rsidR="00793C28">
        <w:rPr>
          <w:rFonts w:ascii="Arial" w:hAnsi="Arial" w:cs="Arial"/>
          <w:sz w:val="20"/>
          <w:szCs w:val="20"/>
        </w:rPr>
        <w:t xml:space="preserve"> </w:t>
      </w:r>
      <w:r w:rsidR="003D1653">
        <w:rPr>
          <w:rFonts w:ascii="Arial" w:hAnsi="Arial" w:cs="Arial"/>
          <w:sz w:val="20"/>
          <w:szCs w:val="20"/>
        </w:rPr>
        <w:t xml:space="preserve">are expected to provide valuable insights </w:t>
      </w:r>
      <w:r w:rsidR="003D1653" w:rsidRPr="003D1653">
        <w:rPr>
          <w:rFonts w:ascii="Arial" w:hAnsi="Arial" w:cs="Arial"/>
          <w:sz w:val="20"/>
          <w:szCs w:val="20"/>
        </w:rPr>
        <w:t xml:space="preserve">into </w:t>
      </w:r>
      <w:r w:rsidR="004E2A24">
        <w:rPr>
          <w:rFonts w:ascii="Arial" w:hAnsi="Arial" w:cs="Arial"/>
          <w:sz w:val="20"/>
          <w:szCs w:val="20"/>
        </w:rPr>
        <w:t xml:space="preserve">current European trends </w:t>
      </w:r>
      <w:r w:rsidR="0043180A">
        <w:rPr>
          <w:rFonts w:ascii="Arial" w:hAnsi="Arial" w:cs="Arial"/>
          <w:sz w:val="20"/>
          <w:szCs w:val="20"/>
        </w:rPr>
        <w:t xml:space="preserve">in </w:t>
      </w:r>
      <w:r w:rsidR="004E2A24">
        <w:rPr>
          <w:rFonts w:ascii="Arial" w:hAnsi="Arial" w:cs="Arial"/>
          <w:sz w:val="20"/>
          <w:szCs w:val="20"/>
        </w:rPr>
        <w:t xml:space="preserve">drug-related health </w:t>
      </w:r>
      <w:r w:rsidR="0043180A">
        <w:rPr>
          <w:rFonts w:ascii="Arial" w:hAnsi="Arial" w:cs="Arial"/>
          <w:sz w:val="20"/>
          <w:szCs w:val="20"/>
        </w:rPr>
        <w:t>harms</w:t>
      </w:r>
      <w:r w:rsidR="003B5BFE">
        <w:rPr>
          <w:rFonts w:ascii="Arial" w:hAnsi="Arial" w:cs="Arial"/>
          <w:sz w:val="20"/>
          <w:szCs w:val="20"/>
        </w:rPr>
        <w:t xml:space="preserve"> and </w:t>
      </w:r>
      <w:r w:rsidR="00247D91">
        <w:rPr>
          <w:rFonts w:ascii="Arial" w:hAnsi="Arial" w:cs="Arial"/>
          <w:sz w:val="20"/>
          <w:szCs w:val="20"/>
        </w:rPr>
        <w:t xml:space="preserve">to explore </w:t>
      </w:r>
      <w:r w:rsidR="003B5BFE">
        <w:rPr>
          <w:rFonts w:ascii="Arial" w:hAnsi="Arial" w:cs="Arial"/>
          <w:sz w:val="20"/>
          <w:szCs w:val="20"/>
        </w:rPr>
        <w:t xml:space="preserve">ways of </w:t>
      </w:r>
      <w:r w:rsidR="00781AFA">
        <w:rPr>
          <w:rFonts w:ascii="Arial" w:hAnsi="Arial" w:cs="Arial"/>
          <w:sz w:val="20"/>
          <w:szCs w:val="20"/>
        </w:rPr>
        <w:t>target</w:t>
      </w:r>
      <w:r w:rsidR="003B5BFE">
        <w:rPr>
          <w:rFonts w:ascii="Arial" w:hAnsi="Arial" w:cs="Arial"/>
          <w:sz w:val="20"/>
          <w:szCs w:val="20"/>
        </w:rPr>
        <w:t>ing</w:t>
      </w:r>
      <w:r w:rsidR="00781AFA">
        <w:rPr>
          <w:rFonts w:ascii="Arial" w:hAnsi="Arial" w:cs="Arial"/>
          <w:sz w:val="20"/>
          <w:szCs w:val="20"/>
        </w:rPr>
        <w:t xml:space="preserve"> </w:t>
      </w:r>
      <w:r w:rsidR="004E2A24">
        <w:rPr>
          <w:rFonts w:ascii="Arial" w:hAnsi="Arial" w:cs="Arial"/>
          <w:sz w:val="20"/>
          <w:szCs w:val="20"/>
        </w:rPr>
        <w:t xml:space="preserve">prevention responses </w:t>
      </w:r>
      <w:r w:rsidR="003B5BFE">
        <w:rPr>
          <w:rFonts w:ascii="Arial" w:hAnsi="Arial" w:cs="Arial"/>
          <w:sz w:val="20"/>
          <w:szCs w:val="20"/>
        </w:rPr>
        <w:t xml:space="preserve">more </w:t>
      </w:r>
      <w:r w:rsidR="00781AFA">
        <w:rPr>
          <w:rFonts w:ascii="Arial" w:hAnsi="Arial" w:cs="Arial"/>
          <w:sz w:val="20"/>
          <w:szCs w:val="20"/>
        </w:rPr>
        <w:t xml:space="preserve">effectively </w:t>
      </w:r>
      <w:r w:rsidR="00AB2B6A">
        <w:rPr>
          <w:rFonts w:ascii="Arial" w:hAnsi="Arial" w:cs="Arial"/>
          <w:sz w:val="20"/>
          <w:szCs w:val="20"/>
        </w:rPr>
        <w:t xml:space="preserve">and </w:t>
      </w:r>
      <w:r w:rsidR="00781AFA">
        <w:rPr>
          <w:rFonts w:ascii="Arial" w:hAnsi="Arial" w:cs="Arial"/>
          <w:sz w:val="20"/>
          <w:szCs w:val="20"/>
        </w:rPr>
        <w:t>improv</w:t>
      </w:r>
      <w:r w:rsidR="003B5BFE">
        <w:rPr>
          <w:rFonts w:ascii="Arial" w:hAnsi="Arial" w:cs="Arial"/>
          <w:sz w:val="20"/>
          <w:szCs w:val="20"/>
        </w:rPr>
        <w:t>ing</w:t>
      </w:r>
      <w:r w:rsidR="001124B4">
        <w:rPr>
          <w:rFonts w:ascii="Arial" w:hAnsi="Arial" w:cs="Arial"/>
          <w:sz w:val="20"/>
          <w:szCs w:val="20"/>
        </w:rPr>
        <w:t xml:space="preserve"> </w:t>
      </w:r>
      <w:r w:rsidR="00AB2B6A">
        <w:rPr>
          <w:rFonts w:ascii="Arial" w:hAnsi="Arial" w:cs="Arial"/>
          <w:sz w:val="20"/>
          <w:szCs w:val="20"/>
        </w:rPr>
        <w:t>access to treatment</w:t>
      </w:r>
      <w:r w:rsidR="004E2A24">
        <w:rPr>
          <w:rFonts w:ascii="Arial" w:hAnsi="Arial" w:cs="Arial"/>
          <w:sz w:val="20"/>
          <w:szCs w:val="20"/>
        </w:rPr>
        <w:t xml:space="preserve">. </w:t>
      </w:r>
      <w:r w:rsidR="001124B4">
        <w:rPr>
          <w:rFonts w:ascii="Arial" w:hAnsi="Arial" w:cs="Arial"/>
          <w:sz w:val="20"/>
          <w:szCs w:val="20"/>
        </w:rPr>
        <w:t>T</w:t>
      </w:r>
      <w:r w:rsidR="004E2A24">
        <w:rPr>
          <w:rFonts w:ascii="Arial" w:hAnsi="Arial" w:cs="Arial"/>
          <w:sz w:val="20"/>
          <w:szCs w:val="20"/>
        </w:rPr>
        <w:t>he meeting will</w:t>
      </w:r>
      <w:r w:rsidR="001124B4">
        <w:rPr>
          <w:rFonts w:ascii="Arial" w:hAnsi="Arial" w:cs="Arial"/>
          <w:sz w:val="20"/>
          <w:szCs w:val="20"/>
        </w:rPr>
        <w:t xml:space="preserve"> also</w:t>
      </w:r>
      <w:r w:rsidR="004E2A24">
        <w:rPr>
          <w:rFonts w:ascii="Arial" w:hAnsi="Arial" w:cs="Arial"/>
          <w:sz w:val="20"/>
          <w:szCs w:val="20"/>
        </w:rPr>
        <w:t xml:space="preserve"> focus on </w:t>
      </w:r>
      <w:r w:rsidR="009C083C">
        <w:rPr>
          <w:rFonts w:ascii="Arial" w:hAnsi="Arial" w:cs="Arial"/>
          <w:sz w:val="20"/>
          <w:szCs w:val="20"/>
        </w:rPr>
        <w:t>important</w:t>
      </w:r>
      <w:r w:rsidR="004E2A24">
        <w:rPr>
          <w:rFonts w:ascii="Arial" w:hAnsi="Arial" w:cs="Arial"/>
          <w:sz w:val="20"/>
          <w:szCs w:val="20"/>
        </w:rPr>
        <w:t xml:space="preserve"> and emerging </w:t>
      </w:r>
      <w:r>
        <w:rPr>
          <w:rFonts w:ascii="Arial" w:hAnsi="Arial" w:cs="Arial"/>
          <w:sz w:val="20"/>
          <w:szCs w:val="20"/>
        </w:rPr>
        <w:t>issues</w:t>
      </w:r>
      <w:r w:rsidR="00781A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such as</w:t>
      </w:r>
      <w:r w:rsidR="00781AF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81AFA">
        <w:rPr>
          <w:rFonts w:ascii="Arial" w:hAnsi="Arial" w:cs="Arial"/>
          <w:sz w:val="20"/>
          <w:szCs w:val="20"/>
        </w:rPr>
        <w:t xml:space="preserve">new and </w:t>
      </w:r>
      <w:r w:rsidRPr="001124B4">
        <w:rPr>
          <w:rFonts w:ascii="Arial" w:hAnsi="Arial" w:cs="Arial"/>
          <w:sz w:val="20"/>
          <w:szCs w:val="20"/>
        </w:rPr>
        <w:t>changing groups of injectors</w:t>
      </w:r>
      <w:r w:rsidR="00781AFA">
        <w:rPr>
          <w:rFonts w:ascii="Arial" w:hAnsi="Arial" w:cs="Arial"/>
          <w:sz w:val="20"/>
          <w:szCs w:val="20"/>
        </w:rPr>
        <w:t>;</w:t>
      </w:r>
      <w:r w:rsidRPr="001124B4">
        <w:rPr>
          <w:rFonts w:ascii="Arial" w:hAnsi="Arial" w:cs="Arial"/>
          <w:sz w:val="20"/>
          <w:szCs w:val="20"/>
        </w:rPr>
        <w:t xml:space="preserve"> </w:t>
      </w:r>
      <w:r w:rsidR="008B7298" w:rsidRPr="001124B4">
        <w:rPr>
          <w:rFonts w:ascii="Arial" w:hAnsi="Arial" w:cs="Arial"/>
          <w:sz w:val="20"/>
          <w:szCs w:val="20"/>
        </w:rPr>
        <w:t>access to new HCV treatments</w:t>
      </w:r>
      <w:r w:rsidR="00781AFA">
        <w:rPr>
          <w:rFonts w:ascii="Arial" w:hAnsi="Arial" w:cs="Arial"/>
          <w:sz w:val="20"/>
          <w:szCs w:val="20"/>
        </w:rPr>
        <w:t>;</w:t>
      </w:r>
      <w:r w:rsidR="008B7298" w:rsidRPr="001124B4">
        <w:rPr>
          <w:rFonts w:ascii="Arial" w:hAnsi="Arial" w:cs="Arial"/>
          <w:sz w:val="20"/>
          <w:szCs w:val="20"/>
        </w:rPr>
        <w:t xml:space="preserve"> </w:t>
      </w:r>
      <w:r w:rsidR="009C083C" w:rsidRPr="001124B4">
        <w:rPr>
          <w:rFonts w:ascii="Arial" w:hAnsi="Arial" w:cs="Arial"/>
          <w:sz w:val="20"/>
          <w:szCs w:val="20"/>
        </w:rPr>
        <w:t>harm</w:t>
      </w:r>
      <w:r w:rsidR="00781AFA">
        <w:rPr>
          <w:rFonts w:ascii="Arial" w:hAnsi="Arial" w:cs="Arial"/>
          <w:sz w:val="20"/>
          <w:szCs w:val="20"/>
        </w:rPr>
        <w:t>s</w:t>
      </w:r>
      <w:r w:rsidR="009C083C" w:rsidRPr="001124B4">
        <w:rPr>
          <w:rFonts w:ascii="Arial" w:hAnsi="Arial" w:cs="Arial"/>
          <w:sz w:val="20"/>
          <w:szCs w:val="20"/>
        </w:rPr>
        <w:t xml:space="preserve"> related </w:t>
      </w:r>
      <w:r w:rsidR="001124B4" w:rsidRPr="001124B4">
        <w:rPr>
          <w:rFonts w:ascii="Arial" w:hAnsi="Arial" w:cs="Arial"/>
          <w:sz w:val="20"/>
          <w:szCs w:val="20"/>
        </w:rPr>
        <w:t>to n</w:t>
      </w:r>
      <w:r w:rsidR="00B2714B">
        <w:rPr>
          <w:rFonts w:ascii="Arial" w:hAnsi="Arial" w:cs="Arial"/>
          <w:sz w:val="20"/>
          <w:szCs w:val="20"/>
        </w:rPr>
        <w:t>ew</w:t>
      </w:r>
      <w:r w:rsidR="00AB2B6A" w:rsidRPr="001124B4">
        <w:rPr>
          <w:rFonts w:ascii="Arial" w:hAnsi="Arial" w:cs="Arial"/>
          <w:sz w:val="20"/>
          <w:szCs w:val="20"/>
        </w:rPr>
        <w:t xml:space="preserve"> psychoactive substances</w:t>
      </w:r>
      <w:r w:rsidR="00247D91">
        <w:rPr>
          <w:rFonts w:ascii="Arial" w:hAnsi="Arial" w:cs="Arial"/>
          <w:sz w:val="20"/>
          <w:szCs w:val="20"/>
        </w:rPr>
        <w:t>;</w:t>
      </w:r>
      <w:r w:rsidR="00AB2B6A" w:rsidRPr="001124B4">
        <w:rPr>
          <w:rFonts w:ascii="Arial" w:hAnsi="Arial" w:cs="Arial"/>
          <w:sz w:val="20"/>
          <w:szCs w:val="20"/>
        </w:rPr>
        <w:t xml:space="preserve"> </w:t>
      </w:r>
      <w:r w:rsidR="00247D91" w:rsidRPr="001124B4">
        <w:rPr>
          <w:rFonts w:ascii="Arial" w:hAnsi="Arial" w:cs="Arial"/>
          <w:sz w:val="20"/>
          <w:szCs w:val="20"/>
        </w:rPr>
        <w:t xml:space="preserve">cannabis-related </w:t>
      </w:r>
      <w:r w:rsidR="00247D91">
        <w:rPr>
          <w:rFonts w:ascii="Arial" w:hAnsi="Arial" w:cs="Arial"/>
          <w:sz w:val="20"/>
          <w:szCs w:val="20"/>
        </w:rPr>
        <w:t>emergencies</w:t>
      </w:r>
      <w:r w:rsidR="00247D91">
        <w:rPr>
          <w:rFonts w:ascii="Arial" w:hAnsi="Arial" w:cs="Arial"/>
          <w:sz w:val="20"/>
          <w:szCs w:val="20"/>
        </w:rPr>
        <w:t xml:space="preserve">; and </w:t>
      </w:r>
      <w:r w:rsidR="00247D91" w:rsidRPr="001124B4">
        <w:rPr>
          <w:rFonts w:ascii="Arial" w:hAnsi="Arial" w:cs="Arial"/>
          <w:sz w:val="20"/>
          <w:szCs w:val="20"/>
        </w:rPr>
        <w:t xml:space="preserve">polydrug use </w:t>
      </w:r>
      <w:r w:rsidR="00247D91">
        <w:rPr>
          <w:rFonts w:ascii="Arial" w:hAnsi="Arial" w:cs="Arial"/>
          <w:sz w:val="20"/>
          <w:szCs w:val="20"/>
        </w:rPr>
        <w:t>(</w:t>
      </w:r>
      <w:r w:rsidR="00247D91" w:rsidRPr="001124B4">
        <w:rPr>
          <w:rFonts w:ascii="Arial" w:hAnsi="Arial" w:cs="Arial"/>
          <w:sz w:val="20"/>
          <w:szCs w:val="20"/>
        </w:rPr>
        <w:t xml:space="preserve">including </w:t>
      </w:r>
      <w:r w:rsidR="00247D91">
        <w:rPr>
          <w:rFonts w:ascii="Arial" w:hAnsi="Arial" w:cs="Arial"/>
          <w:sz w:val="20"/>
          <w:szCs w:val="20"/>
        </w:rPr>
        <w:t>the mis</w:t>
      </w:r>
      <w:r w:rsidR="00247D91">
        <w:rPr>
          <w:rFonts w:ascii="Arial" w:hAnsi="Arial" w:cs="Arial"/>
          <w:sz w:val="20"/>
          <w:szCs w:val="20"/>
        </w:rPr>
        <w:t xml:space="preserve">use of </w:t>
      </w:r>
      <w:r w:rsidR="00247D91" w:rsidRPr="001124B4">
        <w:rPr>
          <w:rFonts w:ascii="Arial" w:hAnsi="Arial" w:cs="Arial"/>
          <w:sz w:val="20"/>
          <w:szCs w:val="20"/>
        </w:rPr>
        <w:t>medicine</w:t>
      </w:r>
      <w:r w:rsidR="00247D91">
        <w:rPr>
          <w:rFonts w:ascii="Arial" w:hAnsi="Arial" w:cs="Arial"/>
          <w:sz w:val="20"/>
          <w:szCs w:val="20"/>
        </w:rPr>
        <w:t>s)</w:t>
      </w:r>
      <w:r w:rsidR="00247D91">
        <w:rPr>
          <w:rFonts w:ascii="Arial" w:hAnsi="Arial" w:cs="Arial"/>
          <w:sz w:val="20"/>
          <w:szCs w:val="20"/>
        </w:rPr>
        <w:t>.</w:t>
      </w:r>
    </w:p>
    <w:p w:rsidR="00214639" w:rsidRDefault="00A90E82" w:rsidP="00214639">
      <w:pPr>
        <w:spacing w:after="260" w:line="260" w:lineRule="exact"/>
        <w:ind w:right="-142"/>
        <w:rPr>
          <w:rFonts w:ascii="Arial" w:hAnsi="Arial" w:cs="Arial"/>
          <w:sz w:val="20"/>
          <w:szCs w:val="20"/>
        </w:rPr>
      </w:pPr>
      <w:r w:rsidRPr="007C1607">
        <w:rPr>
          <w:rFonts w:ascii="Arial" w:hAnsi="Arial" w:cs="Arial"/>
          <w:sz w:val="20"/>
          <w:szCs w:val="20"/>
        </w:rPr>
        <w:t xml:space="preserve">The </w:t>
      </w:r>
      <w:r w:rsidRPr="000849EB">
        <w:rPr>
          <w:rFonts w:ascii="Arial" w:hAnsi="Arial" w:cs="Arial"/>
          <w:b/>
          <w:sz w:val="20"/>
          <w:szCs w:val="20"/>
        </w:rPr>
        <w:t>EMCDDA</w:t>
      </w:r>
      <w:r w:rsidRPr="007C1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uses</w:t>
      </w:r>
      <w:r w:rsidRPr="007C1607">
        <w:rPr>
          <w:rFonts w:ascii="Arial" w:hAnsi="Arial" w:cs="Arial"/>
          <w:sz w:val="20"/>
          <w:szCs w:val="20"/>
        </w:rPr>
        <w:t xml:space="preserve"> five key epidemiological indicators to achieve its goal of providing </w:t>
      </w:r>
      <w:r>
        <w:rPr>
          <w:rFonts w:ascii="Arial" w:hAnsi="Arial" w:cs="Arial"/>
          <w:sz w:val="20"/>
          <w:szCs w:val="20"/>
        </w:rPr>
        <w:t>‘</w:t>
      </w:r>
      <w:r w:rsidRPr="007C1607">
        <w:rPr>
          <w:rFonts w:ascii="Arial" w:hAnsi="Arial" w:cs="Arial"/>
          <w:sz w:val="20"/>
          <w:szCs w:val="20"/>
        </w:rPr>
        <w:t>factual, objective, reliable and comparable information</w:t>
      </w:r>
      <w:r>
        <w:rPr>
          <w:rFonts w:ascii="Arial" w:hAnsi="Arial" w:cs="Arial"/>
          <w:sz w:val="20"/>
          <w:szCs w:val="20"/>
        </w:rPr>
        <w:t>’</w:t>
      </w:r>
      <w:r w:rsidRPr="007C1607">
        <w:rPr>
          <w:rFonts w:ascii="Arial" w:hAnsi="Arial" w:cs="Arial"/>
          <w:sz w:val="20"/>
          <w:szCs w:val="20"/>
        </w:rPr>
        <w:t xml:space="preserve"> on drugs and drug addiction at European level</w:t>
      </w:r>
      <w:r>
        <w:rPr>
          <w:rFonts w:ascii="Arial" w:hAnsi="Arial" w:cs="Arial"/>
          <w:sz w:val="20"/>
          <w:szCs w:val="20"/>
        </w:rPr>
        <w:t xml:space="preserve"> (</w:t>
      </w:r>
      <w:r w:rsidR="0036657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).</w:t>
      </w:r>
      <w:r w:rsidRPr="007C1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7C1607">
        <w:rPr>
          <w:rFonts w:ascii="Arial" w:hAnsi="Arial" w:cs="Arial"/>
          <w:sz w:val="20"/>
          <w:szCs w:val="20"/>
        </w:rPr>
        <w:t>ndorsed by the Council of the EU in 2001</w:t>
      </w:r>
      <w:r>
        <w:rPr>
          <w:rFonts w:ascii="Arial" w:hAnsi="Arial" w:cs="Arial"/>
          <w:sz w:val="20"/>
          <w:szCs w:val="20"/>
        </w:rPr>
        <w:t>, t</w:t>
      </w:r>
      <w:r w:rsidRPr="007C1607">
        <w:rPr>
          <w:rFonts w:ascii="Arial" w:hAnsi="Arial" w:cs="Arial"/>
          <w:sz w:val="20"/>
          <w:szCs w:val="20"/>
        </w:rPr>
        <w:t>he indicators underpin the agency’s reporting on trends and developments in the EU drug situation</w:t>
      </w:r>
      <w:r>
        <w:rPr>
          <w:rFonts w:ascii="Arial" w:hAnsi="Arial" w:cs="Arial"/>
          <w:sz w:val="20"/>
          <w:szCs w:val="20"/>
        </w:rPr>
        <w:t xml:space="preserve"> and are crucial to the</w:t>
      </w:r>
      <w:r w:rsidRPr="007C1607">
        <w:rPr>
          <w:rFonts w:ascii="Arial" w:hAnsi="Arial" w:cs="Arial"/>
          <w:sz w:val="20"/>
          <w:szCs w:val="20"/>
        </w:rPr>
        <w:t xml:space="preserve"> analysis of </w:t>
      </w:r>
      <w:r>
        <w:rPr>
          <w:rFonts w:ascii="Arial" w:hAnsi="Arial" w:cs="Arial"/>
          <w:sz w:val="20"/>
          <w:szCs w:val="20"/>
        </w:rPr>
        <w:t>interventions and policies</w:t>
      </w:r>
      <w:r w:rsidR="001124B4">
        <w:rPr>
          <w:rFonts w:ascii="Arial" w:hAnsi="Arial" w:cs="Arial"/>
          <w:sz w:val="20"/>
          <w:szCs w:val="20"/>
        </w:rPr>
        <w:t xml:space="preserve"> (</w:t>
      </w:r>
      <w:r w:rsidR="00214639">
        <w:rPr>
          <w:rFonts w:ascii="Arial" w:hAnsi="Arial" w:cs="Arial"/>
          <w:sz w:val="20"/>
          <w:szCs w:val="20"/>
          <w:vertAlign w:val="superscript"/>
        </w:rPr>
        <w:t>4</w:t>
      </w:r>
      <w:r w:rsidR="001124B4">
        <w:rPr>
          <w:rFonts w:ascii="Arial" w:hAnsi="Arial" w:cs="Arial"/>
          <w:sz w:val="20"/>
          <w:szCs w:val="20"/>
        </w:rPr>
        <w:t>)(</w:t>
      </w:r>
      <w:r w:rsidR="00214639">
        <w:rPr>
          <w:rFonts w:ascii="Arial" w:hAnsi="Arial" w:cs="Arial"/>
          <w:sz w:val="20"/>
          <w:szCs w:val="20"/>
          <w:vertAlign w:val="superscript"/>
        </w:rPr>
        <w:t>5</w:t>
      </w:r>
      <w:r w:rsidR="001124B4">
        <w:rPr>
          <w:rFonts w:ascii="Arial" w:hAnsi="Arial" w:cs="Arial"/>
          <w:sz w:val="20"/>
          <w:szCs w:val="20"/>
        </w:rPr>
        <w:t>).</w:t>
      </w:r>
    </w:p>
    <w:p w:rsidR="00214639" w:rsidRDefault="009D3B3B" w:rsidP="00214639">
      <w:pPr>
        <w:ind w:right="-144"/>
        <w:rPr>
          <w:rFonts w:ascii="Arial" w:hAnsi="Arial" w:cs="Arial"/>
          <w:b/>
          <w:bCs/>
          <w:color w:val="19161A"/>
          <w:sz w:val="20"/>
          <w:szCs w:val="20"/>
        </w:rPr>
      </w:pPr>
      <w:r w:rsidRPr="009D3B3B">
        <w:rPr>
          <w:rFonts w:ascii="Arial" w:hAnsi="Arial" w:cs="Arial"/>
          <w:b/>
          <w:bCs/>
          <w:color w:val="19161A"/>
          <w:sz w:val="20"/>
          <w:szCs w:val="20"/>
        </w:rPr>
        <w:t xml:space="preserve">The role of take-home naloxone in reducing overdose deaths </w:t>
      </w:r>
    </w:p>
    <w:p w:rsidR="00B2714B" w:rsidRDefault="00793C28" w:rsidP="00214639">
      <w:pPr>
        <w:spacing w:after="260" w:line="260" w:lineRule="exact"/>
        <w:ind w:right="-142"/>
        <w:rPr>
          <w:rFonts w:ascii="Arial" w:hAnsi="Arial" w:cs="Arial"/>
          <w:color w:val="19161A"/>
          <w:sz w:val="20"/>
          <w:szCs w:val="20"/>
        </w:rPr>
      </w:pPr>
      <w:r w:rsidRPr="009D3B3B">
        <w:rPr>
          <w:rFonts w:ascii="Arial" w:hAnsi="Arial" w:cs="Arial"/>
          <w:sz w:val="20"/>
          <w:szCs w:val="20"/>
        </w:rPr>
        <w:t>The expert groups will be</w:t>
      </w:r>
      <w:r w:rsidRPr="009D3B3B">
        <w:rPr>
          <w:rFonts w:ascii="Arial" w:hAnsi="Arial" w:cs="Arial"/>
          <w:b/>
          <w:sz w:val="20"/>
          <w:szCs w:val="20"/>
        </w:rPr>
        <w:t xml:space="preserve"> </w:t>
      </w:r>
      <w:r w:rsidRPr="009D3B3B">
        <w:rPr>
          <w:rFonts w:ascii="Arial" w:hAnsi="Arial" w:cs="Arial"/>
          <w:sz w:val="20"/>
          <w:szCs w:val="20"/>
        </w:rPr>
        <w:t xml:space="preserve">preceded on 14 October by a </w:t>
      </w:r>
      <w:r w:rsidRPr="00366575">
        <w:rPr>
          <w:rFonts w:ascii="Arial" w:hAnsi="Arial" w:cs="Arial"/>
          <w:b/>
          <w:sz w:val="20"/>
          <w:szCs w:val="20"/>
        </w:rPr>
        <w:t>satellite event</w:t>
      </w:r>
      <w:r w:rsidRPr="009D3B3B">
        <w:rPr>
          <w:rFonts w:ascii="Arial" w:hAnsi="Arial" w:cs="Arial"/>
          <w:sz w:val="20"/>
          <w:szCs w:val="20"/>
        </w:rPr>
        <w:t xml:space="preserve"> focusing on the role of </w:t>
      </w:r>
      <w:r w:rsidRPr="009D3B3B">
        <w:rPr>
          <w:rFonts w:ascii="Arial" w:hAnsi="Arial" w:cs="Arial"/>
          <w:color w:val="19161A"/>
          <w:sz w:val="20"/>
          <w:szCs w:val="20"/>
        </w:rPr>
        <w:t>take-home naloxone (THN) in reducing opioid-related fatalities. Leading experts on the issue will come together at th</w:t>
      </w:r>
      <w:r>
        <w:rPr>
          <w:rFonts w:ascii="Arial" w:hAnsi="Arial" w:cs="Arial"/>
          <w:color w:val="19161A"/>
          <w:sz w:val="20"/>
          <w:szCs w:val="20"/>
        </w:rPr>
        <w:t>is meeting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 to focus on the scaling up of interventions using this medication across Europe.</w:t>
      </w:r>
      <w:r w:rsidR="00214639">
        <w:rPr>
          <w:rFonts w:ascii="Arial" w:hAnsi="Arial" w:cs="Arial"/>
          <w:color w:val="19161A"/>
          <w:sz w:val="20"/>
          <w:szCs w:val="20"/>
        </w:rPr>
        <w:t xml:space="preserve"> </w:t>
      </w:r>
    </w:p>
    <w:p w:rsidR="009D3B3B" w:rsidRPr="009D3B3B" w:rsidRDefault="009D3B3B" w:rsidP="00214639">
      <w:pPr>
        <w:spacing w:after="260" w:line="260" w:lineRule="exact"/>
        <w:ind w:right="-142"/>
        <w:rPr>
          <w:rFonts w:ascii="Arial" w:hAnsi="Arial" w:cs="Arial"/>
          <w:color w:val="19161A"/>
          <w:sz w:val="20"/>
          <w:szCs w:val="20"/>
        </w:rPr>
      </w:pPr>
      <w:r w:rsidRPr="009D3B3B">
        <w:rPr>
          <w:rFonts w:ascii="Arial" w:hAnsi="Arial" w:cs="Arial"/>
          <w:color w:val="19161A"/>
          <w:sz w:val="20"/>
          <w:szCs w:val="20"/>
        </w:rPr>
        <w:t xml:space="preserve">Naloxone is an opioid antagonist used worldwide in emergency medicine to reverse respiratory depression caused by opioid overdose. When used in peer programmes, naloxone distribution is accompanied by training </w:t>
      </w:r>
      <w:r w:rsidR="003B5BFE">
        <w:rPr>
          <w:rFonts w:ascii="Arial" w:hAnsi="Arial" w:cs="Arial"/>
          <w:color w:val="19161A"/>
          <w:sz w:val="20"/>
          <w:szCs w:val="20"/>
        </w:rPr>
        <w:t>(</w:t>
      </w:r>
      <w:r w:rsidRPr="009D3B3B">
        <w:rPr>
          <w:rFonts w:ascii="Arial" w:hAnsi="Arial" w:cs="Arial"/>
          <w:color w:val="19161A"/>
          <w:sz w:val="20"/>
          <w:szCs w:val="20"/>
        </w:rPr>
        <w:t>for drug users, their peers and family</w:t>
      </w:r>
      <w:r w:rsidR="003B5BFE">
        <w:rPr>
          <w:rFonts w:ascii="Arial" w:hAnsi="Arial" w:cs="Arial"/>
          <w:color w:val="19161A"/>
          <w:sz w:val="20"/>
          <w:szCs w:val="20"/>
        </w:rPr>
        <w:t>)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 in First Aid </w:t>
      </w:r>
      <w:r>
        <w:rPr>
          <w:rFonts w:ascii="Arial" w:hAnsi="Arial" w:cs="Arial"/>
          <w:color w:val="19161A"/>
          <w:sz w:val="20"/>
          <w:szCs w:val="20"/>
        </w:rPr>
        <w:t xml:space="preserve">techniques </w:t>
      </w:r>
      <w:r w:rsidRPr="009D3B3B">
        <w:rPr>
          <w:rFonts w:ascii="Arial" w:hAnsi="Arial" w:cs="Arial"/>
          <w:color w:val="19161A"/>
          <w:sz w:val="20"/>
          <w:szCs w:val="20"/>
        </w:rPr>
        <w:t>and in how to administer the medicine to reverse the effects of overdose</w:t>
      </w:r>
      <w:r w:rsidR="00B2714B">
        <w:rPr>
          <w:rFonts w:ascii="Arial" w:hAnsi="Arial" w:cs="Arial"/>
          <w:color w:val="19161A"/>
          <w:sz w:val="20"/>
          <w:szCs w:val="20"/>
        </w:rPr>
        <w:t xml:space="preserve"> </w:t>
      </w:r>
      <w:r w:rsidR="00B2714B" w:rsidRPr="009D3B3B">
        <w:rPr>
          <w:rFonts w:ascii="Arial" w:hAnsi="Arial" w:cs="Arial"/>
          <w:color w:val="19161A"/>
          <w:sz w:val="20"/>
          <w:szCs w:val="20"/>
        </w:rPr>
        <w:t>(</w:t>
      </w:r>
      <w:r w:rsidR="00B2714B">
        <w:rPr>
          <w:rStyle w:val="A6"/>
          <w:rFonts w:ascii="Arial" w:hAnsi="Arial" w:cs="Arial"/>
          <w:sz w:val="20"/>
          <w:szCs w:val="20"/>
          <w:vertAlign w:val="superscript"/>
        </w:rPr>
        <w:t>6</w:t>
      </w:r>
      <w:r w:rsidR="00B2714B" w:rsidRPr="009D3B3B">
        <w:rPr>
          <w:rFonts w:ascii="Arial" w:hAnsi="Arial" w:cs="Arial"/>
          <w:color w:val="19161A"/>
          <w:sz w:val="20"/>
          <w:szCs w:val="20"/>
        </w:rPr>
        <w:t>)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. The upcoming meeting will explore the rationale for THN as part of a comprehensive response to reducing overdose deaths. </w:t>
      </w:r>
      <w:r w:rsidRPr="009D3B3B">
        <w:rPr>
          <w:rFonts w:ascii="Arial" w:hAnsi="Arial" w:cs="Arial"/>
          <w:iCs/>
          <w:color w:val="19161A"/>
          <w:sz w:val="20"/>
          <w:szCs w:val="20"/>
        </w:rPr>
        <w:t>The</w:t>
      </w:r>
      <w:r>
        <w:rPr>
          <w:rFonts w:ascii="Arial" w:hAnsi="Arial" w:cs="Arial"/>
          <w:i/>
          <w:iCs/>
          <w:color w:val="19161A"/>
          <w:sz w:val="20"/>
          <w:szCs w:val="20"/>
        </w:rPr>
        <w:t xml:space="preserve"> 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EMCDDA will </w:t>
      </w:r>
      <w:r w:rsidR="00AB2B6A">
        <w:rPr>
          <w:rFonts w:ascii="Arial" w:hAnsi="Arial" w:cs="Arial"/>
          <w:color w:val="19161A"/>
          <w:sz w:val="20"/>
          <w:szCs w:val="20"/>
        </w:rPr>
        <w:t>present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 its upcoming paper on the </w:t>
      </w:r>
      <w:r w:rsidRPr="009D3B3B">
        <w:rPr>
          <w:rFonts w:ascii="Arial" w:hAnsi="Arial" w:cs="Arial"/>
          <w:i/>
          <w:iCs/>
          <w:color w:val="19161A"/>
          <w:sz w:val="20"/>
          <w:szCs w:val="20"/>
        </w:rPr>
        <w:t>Effectiveness of take-home emergency naloxone to prevent heroin overdose</w:t>
      </w:r>
      <w:r w:rsidRPr="009D3B3B">
        <w:rPr>
          <w:rFonts w:ascii="Arial" w:hAnsi="Arial" w:cs="Arial"/>
          <w:color w:val="19161A"/>
          <w:sz w:val="20"/>
          <w:szCs w:val="20"/>
        </w:rPr>
        <w:t xml:space="preserve">. </w:t>
      </w:r>
      <w:r w:rsidR="00366575">
        <w:rPr>
          <w:rFonts w:ascii="Arial" w:hAnsi="Arial" w:cs="Arial"/>
          <w:color w:val="19161A"/>
          <w:sz w:val="20"/>
          <w:szCs w:val="20"/>
        </w:rPr>
        <w:t xml:space="preserve">             </w:t>
      </w:r>
    </w:p>
    <w:p w:rsidR="00247D91" w:rsidRDefault="00247D91" w:rsidP="00214639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781AFA" w:rsidRPr="00247D91" w:rsidRDefault="00214639" w:rsidP="00214639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247D91">
        <w:rPr>
          <w:rFonts w:ascii="Arial" w:hAnsi="Arial" w:cs="Arial"/>
          <w:sz w:val="16"/>
          <w:szCs w:val="16"/>
        </w:rPr>
        <w:t>(</w:t>
      </w:r>
      <w:r w:rsidRPr="00247D91">
        <w:rPr>
          <w:rFonts w:ascii="Arial" w:hAnsi="Arial" w:cs="Arial"/>
          <w:sz w:val="16"/>
          <w:szCs w:val="16"/>
          <w:vertAlign w:val="superscript"/>
        </w:rPr>
        <w:t>1</w:t>
      </w:r>
      <w:r w:rsidRPr="00247D91">
        <w:rPr>
          <w:rFonts w:ascii="Arial" w:hAnsi="Arial" w:cs="Arial"/>
          <w:sz w:val="16"/>
          <w:szCs w:val="16"/>
        </w:rPr>
        <w:t xml:space="preserve">) </w:t>
      </w:r>
      <w:hyperlink r:id="rId11" w:history="1">
        <w:r w:rsidRPr="00247D91">
          <w:rPr>
            <w:rStyle w:val="Hyperlink"/>
            <w:rFonts w:cs="Arial"/>
            <w:sz w:val="16"/>
            <w:szCs w:val="16"/>
          </w:rPr>
          <w:t>www.emcdda.europa.eu/activities/expert-meetings</w:t>
        </w:r>
      </w:hyperlink>
      <w:r w:rsidRPr="00247D91">
        <w:rPr>
          <w:rFonts w:ascii="Arial" w:hAnsi="Arial" w:cs="Arial"/>
          <w:sz w:val="16"/>
          <w:szCs w:val="16"/>
        </w:rPr>
        <w:t xml:space="preserve">  (</w:t>
      </w:r>
      <w:r w:rsidRPr="00247D91">
        <w:rPr>
          <w:rFonts w:ascii="Arial" w:hAnsi="Arial" w:cs="Arial"/>
          <w:sz w:val="16"/>
          <w:szCs w:val="16"/>
          <w:vertAlign w:val="superscript"/>
        </w:rPr>
        <w:t>2</w:t>
      </w:r>
      <w:r w:rsidRPr="00247D91">
        <w:rPr>
          <w:rFonts w:ascii="Arial" w:hAnsi="Arial" w:cs="Arial"/>
          <w:sz w:val="16"/>
          <w:szCs w:val="16"/>
        </w:rPr>
        <w:t xml:space="preserve">) </w:t>
      </w:r>
      <w:hyperlink r:id="rId12" w:history="1">
        <w:r w:rsidRPr="00247D91">
          <w:rPr>
            <w:rStyle w:val="Hyperlink"/>
            <w:rFonts w:cs="Arial"/>
            <w:sz w:val="16"/>
            <w:szCs w:val="16"/>
          </w:rPr>
          <w:t>www.emcdda.europa.eu/news/2013/fs6</w:t>
        </w:r>
      </w:hyperlink>
      <w:r w:rsidRPr="00247D91">
        <w:rPr>
          <w:rFonts w:ascii="Arial" w:hAnsi="Arial" w:cs="Arial"/>
          <w:sz w:val="16"/>
          <w:szCs w:val="16"/>
        </w:rPr>
        <w:t xml:space="preserve">                                                        (</w:t>
      </w:r>
      <w:r w:rsidRPr="00247D91">
        <w:rPr>
          <w:rFonts w:ascii="Arial" w:hAnsi="Arial" w:cs="Arial"/>
          <w:sz w:val="16"/>
          <w:szCs w:val="16"/>
          <w:vertAlign w:val="superscript"/>
        </w:rPr>
        <w:t>3</w:t>
      </w:r>
      <w:r w:rsidRPr="00247D91">
        <w:rPr>
          <w:rFonts w:ascii="Arial" w:hAnsi="Arial" w:cs="Arial"/>
          <w:sz w:val="16"/>
          <w:szCs w:val="16"/>
        </w:rPr>
        <w:t xml:space="preserve">) </w:t>
      </w:r>
      <w:hyperlink r:id="rId13" w:history="1">
        <w:r w:rsidRPr="00247D91">
          <w:rPr>
            <w:rStyle w:val="Hyperlink"/>
            <w:rFonts w:cs="Arial"/>
            <w:sz w:val="16"/>
            <w:szCs w:val="16"/>
          </w:rPr>
          <w:t>www.emcdda.europa.eu/themes/key-indicators</w:t>
        </w:r>
      </w:hyperlink>
      <w:r w:rsidRPr="00247D91">
        <w:rPr>
          <w:rStyle w:val="Hyperlink"/>
          <w:rFonts w:cs="Arial"/>
          <w:sz w:val="16"/>
          <w:szCs w:val="16"/>
        </w:rPr>
        <w:t xml:space="preserve"> </w:t>
      </w:r>
      <w:r w:rsidRPr="00247D91">
        <w:rPr>
          <w:rFonts w:ascii="Arial" w:hAnsi="Arial" w:cs="Arial"/>
          <w:sz w:val="16"/>
          <w:szCs w:val="16"/>
        </w:rPr>
        <w:t>(</w:t>
      </w:r>
      <w:r w:rsidRPr="00247D91">
        <w:rPr>
          <w:rFonts w:ascii="Arial" w:hAnsi="Arial" w:cs="Arial"/>
          <w:sz w:val="16"/>
          <w:szCs w:val="16"/>
          <w:vertAlign w:val="superscript"/>
        </w:rPr>
        <w:t>4</w:t>
      </w:r>
      <w:r w:rsidRPr="00247D91">
        <w:rPr>
          <w:rFonts w:ascii="Arial" w:hAnsi="Arial" w:cs="Arial"/>
          <w:sz w:val="16"/>
          <w:szCs w:val="16"/>
        </w:rPr>
        <w:t xml:space="preserve">) </w:t>
      </w:r>
      <w:hyperlink r:id="rId14" w:history="1">
        <w:r w:rsidRPr="00247D91">
          <w:rPr>
            <w:rStyle w:val="Hyperlink"/>
            <w:rFonts w:cs="Arial"/>
            <w:sz w:val="16"/>
            <w:szCs w:val="16"/>
          </w:rPr>
          <w:t>www.emcdda.europa.eu/activities/drd</w:t>
        </w:r>
      </w:hyperlink>
      <w:r w:rsidR="00B2714B" w:rsidRPr="00247D91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Pr="00247D91">
        <w:rPr>
          <w:rFonts w:ascii="Arial" w:hAnsi="Arial" w:cs="Arial"/>
          <w:sz w:val="16"/>
          <w:szCs w:val="16"/>
        </w:rPr>
        <w:t xml:space="preserve"> (</w:t>
      </w:r>
      <w:r w:rsidRPr="00247D91">
        <w:rPr>
          <w:rFonts w:ascii="Arial" w:hAnsi="Arial" w:cs="Arial"/>
          <w:sz w:val="16"/>
          <w:szCs w:val="16"/>
          <w:vertAlign w:val="superscript"/>
        </w:rPr>
        <w:t>5</w:t>
      </w:r>
      <w:r w:rsidRPr="00247D91">
        <w:rPr>
          <w:rFonts w:ascii="Arial" w:hAnsi="Arial" w:cs="Arial"/>
          <w:sz w:val="16"/>
          <w:szCs w:val="16"/>
        </w:rPr>
        <w:t xml:space="preserve">) </w:t>
      </w:r>
      <w:hyperlink r:id="rId15" w:history="1">
        <w:r w:rsidRPr="00247D91">
          <w:rPr>
            <w:rStyle w:val="Hyperlink"/>
            <w:rFonts w:cs="Arial"/>
            <w:sz w:val="16"/>
            <w:szCs w:val="16"/>
          </w:rPr>
          <w:t>www.emcdda.europa.eu/activities/drid</w:t>
        </w:r>
      </w:hyperlink>
      <w:r w:rsidRPr="00247D91">
        <w:rPr>
          <w:rFonts w:ascii="Arial" w:hAnsi="Arial" w:cs="Arial"/>
          <w:sz w:val="16"/>
          <w:szCs w:val="16"/>
        </w:rPr>
        <w:t xml:space="preserve"> </w:t>
      </w:r>
      <w:r w:rsidR="00D810AB" w:rsidRPr="00247D91">
        <w:rPr>
          <w:rFonts w:ascii="Arial" w:hAnsi="Arial" w:cs="Arial"/>
          <w:sz w:val="16"/>
          <w:szCs w:val="16"/>
        </w:rPr>
        <w:t>(</w:t>
      </w:r>
      <w:r w:rsidR="00D810AB">
        <w:rPr>
          <w:rFonts w:ascii="Arial" w:hAnsi="Arial" w:cs="Arial"/>
          <w:sz w:val="16"/>
          <w:szCs w:val="16"/>
          <w:vertAlign w:val="superscript"/>
        </w:rPr>
        <w:t>6</w:t>
      </w:r>
      <w:r w:rsidR="00D810AB" w:rsidRPr="00247D91">
        <w:rPr>
          <w:rFonts w:ascii="Arial" w:hAnsi="Arial" w:cs="Arial"/>
          <w:sz w:val="16"/>
          <w:szCs w:val="16"/>
        </w:rPr>
        <w:t xml:space="preserve">) </w:t>
      </w:r>
      <w:r w:rsidRPr="00247D91">
        <w:rPr>
          <w:rFonts w:ascii="Arial" w:hAnsi="Arial" w:cs="Arial"/>
          <w:color w:val="004293"/>
          <w:sz w:val="16"/>
          <w:szCs w:val="16"/>
        </w:rPr>
        <w:t xml:space="preserve">www.emcdda.europa.eu/topics/pods/preventing-overdose-deaths </w:t>
      </w:r>
      <w:bookmarkStart w:id="0" w:name="_GoBack"/>
      <w:bookmarkEnd w:id="0"/>
    </w:p>
    <w:sectPr w:rsidR="00781AFA" w:rsidRPr="00247D91" w:rsidSect="003E76A7">
      <w:headerReference w:type="default" r:id="rId16"/>
      <w:footerReference w:type="default" r:id="rId17"/>
      <w:footerReference w:type="first" r:id="rId18"/>
      <w:type w:val="continuous"/>
      <w:pgSz w:w="11906" w:h="16838" w:code="9"/>
      <w:pgMar w:top="709" w:right="1276" w:bottom="709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FE" w:rsidRDefault="00872CFE" w:rsidP="009A28FB">
      <w:pPr>
        <w:spacing w:after="0" w:line="240" w:lineRule="auto"/>
      </w:pPr>
      <w:r>
        <w:separator/>
      </w:r>
    </w:p>
  </w:endnote>
  <w:endnote w:type="continuationSeparator" w:id="0">
    <w:p w:rsidR="00872CFE" w:rsidRDefault="00872CFE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Light">
    <w:altName w:val="Trivia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EDFA289" wp14:editId="746B490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4D9A929" wp14:editId="7D3B57F7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3677C" w:rsidRPr="003739FE" w:rsidRDefault="0063677C" w:rsidP="003B00EE">
          <w:pPr>
            <w:pStyle w:val="newsCoordinates"/>
            <w:rPr>
              <w:lang w:val="pt-PT"/>
            </w:rPr>
          </w:pPr>
          <w:r w:rsidRPr="003739FE">
            <w:rPr>
              <w:lang w:val="pt-PT"/>
            </w:rPr>
            <w:t xml:space="preserve">Praça Europa 1, Cais do Sodré,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CA0403" w:rsidP="009D3B3B">
          <w:pPr>
            <w:pStyle w:val="newsReference"/>
            <w:jc w:val="right"/>
          </w:pPr>
          <w:r>
            <w:t xml:space="preserve">EN — No </w:t>
          </w:r>
          <w:r w:rsidR="0045244B">
            <w:t>1</w:t>
          </w:r>
          <w:r w:rsidR="009D3B3B">
            <w:t>1</w:t>
          </w:r>
          <w:r w:rsidR="0063677C" w:rsidRPr="00FC0187">
            <w:t>/</w:t>
          </w:r>
          <w:r w:rsidR="001760E0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FE" w:rsidRDefault="00872CFE" w:rsidP="009A28FB">
      <w:pPr>
        <w:spacing w:after="0" w:line="240" w:lineRule="auto"/>
      </w:pPr>
      <w:r>
        <w:separator/>
      </w:r>
    </w:p>
  </w:footnote>
  <w:footnote w:type="continuationSeparator" w:id="0">
    <w:p w:rsidR="00872CFE" w:rsidRDefault="00872CFE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AC4D09" w:rsidTr="00BF1E3B">
      <w:tc>
        <w:tcPr>
          <w:tcW w:w="7196" w:type="dxa"/>
        </w:tcPr>
        <w:p w:rsidR="00AC4D09" w:rsidRDefault="00AC4D09" w:rsidP="00A90E82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566EC9D7" wp14:editId="73422CBF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FB0D83">
            <w:rPr>
              <w:noProof/>
              <w:lang w:eastAsia="en-GB"/>
            </w:rPr>
            <w:t>‘</w:t>
          </w:r>
          <w:r w:rsidR="00A90E82">
            <w:rPr>
              <w:noProof/>
              <w:lang w:eastAsia="en-GB"/>
            </w:rPr>
            <w:t>xxxxxxxxxxxx</w:t>
          </w:r>
        </w:p>
      </w:tc>
      <w:tc>
        <w:tcPr>
          <w:tcW w:w="3294" w:type="dxa"/>
          <w:vAlign w:val="bottom"/>
        </w:tcPr>
        <w:p w:rsidR="00AC4D09" w:rsidRDefault="00A90E82" w:rsidP="00A90E82">
          <w:pPr>
            <w:pStyle w:val="newsReference"/>
            <w:jc w:val="right"/>
          </w:pPr>
          <w:r>
            <w:t>13</w:t>
          </w:r>
          <w:r w:rsidR="00AC4D09">
            <w:t>.</w:t>
          </w:r>
          <w:r>
            <w:t>10</w:t>
          </w:r>
          <w:r w:rsidR="00AC4D09" w:rsidRPr="00CC4FDA">
            <w:t>.201</w:t>
          </w:r>
          <w:r w:rsidR="00AC4D09">
            <w:t>4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0417"/>
    <w:multiLevelType w:val="hybridMultilevel"/>
    <w:tmpl w:val="3C62F7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739F7"/>
    <w:multiLevelType w:val="multilevel"/>
    <w:tmpl w:val="DBA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85D1E"/>
    <w:multiLevelType w:val="hybridMultilevel"/>
    <w:tmpl w:val="7B6C5936"/>
    <w:lvl w:ilvl="0" w:tplc="D130C95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E37EBB"/>
    <w:multiLevelType w:val="hybridMultilevel"/>
    <w:tmpl w:val="C9D6C4EC"/>
    <w:lvl w:ilvl="0" w:tplc="74C078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57F72"/>
    <w:multiLevelType w:val="hybridMultilevel"/>
    <w:tmpl w:val="D2F203BC"/>
    <w:lvl w:ilvl="0" w:tplc="205CF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C6E97"/>
    <w:multiLevelType w:val="hybridMultilevel"/>
    <w:tmpl w:val="B09C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D6E56"/>
    <w:multiLevelType w:val="hybridMultilevel"/>
    <w:tmpl w:val="5CCED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6D6DF8"/>
    <w:multiLevelType w:val="hybridMultilevel"/>
    <w:tmpl w:val="661823C6"/>
    <w:lvl w:ilvl="0" w:tplc="EAFAF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00ABA"/>
    <w:multiLevelType w:val="hybridMultilevel"/>
    <w:tmpl w:val="6466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12198"/>
    <w:multiLevelType w:val="hybridMultilevel"/>
    <w:tmpl w:val="7988EBCC"/>
    <w:lvl w:ilvl="0" w:tplc="4C388E5A">
      <w:start w:val="1"/>
      <w:numFmt w:val="decimal"/>
      <w:lvlText w:val="(%1)"/>
      <w:lvlJc w:val="left"/>
      <w:pPr>
        <w:ind w:left="720" w:hanging="360"/>
      </w:pPr>
      <w:rPr>
        <w:rFonts w:eastAsia="Trivia Sans Regular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179AC"/>
    <w:multiLevelType w:val="hybridMultilevel"/>
    <w:tmpl w:val="38CA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FE"/>
    <w:rsid w:val="00014E8E"/>
    <w:rsid w:val="00036DAA"/>
    <w:rsid w:val="000535B7"/>
    <w:rsid w:val="00067DD3"/>
    <w:rsid w:val="000838C8"/>
    <w:rsid w:val="000849EB"/>
    <w:rsid w:val="00097D93"/>
    <w:rsid w:val="000B4598"/>
    <w:rsid w:val="000C36C3"/>
    <w:rsid w:val="000C495E"/>
    <w:rsid w:val="000C6200"/>
    <w:rsid w:val="000D2C1B"/>
    <w:rsid w:val="000D775D"/>
    <w:rsid w:val="000F0F40"/>
    <w:rsid w:val="00105BFC"/>
    <w:rsid w:val="00107C96"/>
    <w:rsid w:val="001124B4"/>
    <w:rsid w:val="00112AC0"/>
    <w:rsid w:val="00114E9B"/>
    <w:rsid w:val="00140F00"/>
    <w:rsid w:val="00144282"/>
    <w:rsid w:val="0015508B"/>
    <w:rsid w:val="001760E0"/>
    <w:rsid w:val="0017713E"/>
    <w:rsid w:val="001800D0"/>
    <w:rsid w:val="001852C9"/>
    <w:rsid w:val="001A24B5"/>
    <w:rsid w:val="001A3338"/>
    <w:rsid w:val="001C3056"/>
    <w:rsid w:val="001C795A"/>
    <w:rsid w:val="001D2B6E"/>
    <w:rsid w:val="001D5C26"/>
    <w:rsid w:val="001F70B4"/>
    <w:rsid w:val="00201091"/>
    <w:rsid w:val="00214639"/>
    <w:rsid w:val="00223753"/>
    <w:rsid w:val="0023413E"/>
    <w:rsid w:val="00236670"/>
    <w:rsid w:val="00247D91"/>
    <w:rsid w:val="002557B0"/>
    <w:rsid w:val="00256840"/>
    <w:rsid w:val="002646E4"/>
    <w:rsid w:val="0027252D"/>
    <w:rsid w:val="0028141E"/>
    <w:rsid w:val="002821D5"/>
    <w:rsid w:val="00287012"/>
    <w:rsid w:val="002948E2"/>
    <w:rsid w:val="00297D42"/>
    <w:rsid w:val="002A61F7"/>
    <w:rsid w:val="002B05CE"/>
    <w:rsid w:val="002B45AC"/>
    <w:rsid w:val="0033158E"/>
    <w:rsid w:val="0036121D"/>
    <w:rsid w:val="003660B7"/>
    <w:rsid w:val="00366575"/>
    <w:rsid w:val="00373861"/>
    <w:rsid w:val="003739FE"/>
    <w:rsid w:val="00387D02"/>
    <w:rsid w:val="003A2F33"/>
    <w:rsid w:val="003B41B1"/>
    <w:rsid w:val="003B5BFE"/>
    <w:rsid w:val="003C0395"/>
    <w:rsid w:val="003D1653"/>
    <w:rsid w:val="003E76A7"/>
    <w:rsid w:val="00411499"/>
    <w:rsid w:val="004137B0"/>
    <w:rsid w:val="00415B84"/>
    <w:rsid w:val="004221D3"/>
    <w:rsid w:val="0043180A"/>
    <w:rsid w:val="004372AA"/>
    <w:rsid w:val="0044111C"/>
    <w:rsid w:val="00445080"/>
    <w:rsid w:val="0045244B"/>
    <w:rsid w:val="0045468D"/>
    <w:rsid w:val="004630B3"/>
    <w:rsid w:val="004847FB"/>
    <w:rsid w:val="004B5302"/>
    <w:rsid w:val="004C0634"/>
    <w:rsid w:val="004C3028"/>
    <w:rsid w:val="004D6E0C"/>
    <w:rsid w:val="004E2A24"/>
    <w:rsid w:val="00520EF1"/>
    <w:rsid w:val="0052792F"/>
    <w:rsid w:val="00542CEE"/>
    <w:rsid w:val="00546A56"/>
    <w:rsid w:val="00597766"/>
    <w:rsid w:val="005A0DC8"/>
    <w:rsid w:val="005A1D6D"/>
    <w:rsid w:val="005B0046"/>
    <w:rsid w:val="005B05A0"/>
    <w:rsid w:val="005B0882"/>
    <w:rsid w:val="005B1B63"/>
    <w:rsid w:val="005C4033"/>
    <w:rsid w:val="00600A76"/>
    <w:rsid w:val="006031A7"/>
    <w:rsid w:val="006116D9"/>
    <w:rsid w:val="00623A55"/>
    <w:rsid w:val="00633C4B"/>
    <w:rsid w:val="0063677C"/>
    <w:rsid w:val="006368D6"/>
    <w:rsid w:val="00650F5C"/>
    <w:rsid w:val="00666A63"/>
    <w:rsid w:val="00685E76"/>
    <w:rsid w:val="006A214B"/>
    <w:rsid w:val="006C595E"/>
    <w:rsid w:val="00730132"/>
    <w:rsid w:val="00772264"/>
    <w:rsid w:val="00773814"/>
    <w:rsid w:val="00780BD4"/>
    <w:rsid w:val="00781AFA"/>
    <w:rsid w:val="00791F09"/>
    <w:rsid w:val="00793C28"/>
    <w:rsid w:val="0079572E"/>
    <w:rsid w:val="007A47B3"/>
    <w:rsid w:val="007B0E03"/>
    <w:rsid w:val="007B1CCD"/>
    <w:rsid w:val="007C1607"/>
    <w:rsid w:val="007D57DC"/>
    <w:rsid w:val="007E2E03"/>
    <w:rsid w:val="007F5D0A"/>
    <w:rsid w:val="008132BA"/>
    <w:rsid w:val="00813FB5"/>
    <w:rsid w:val="00815ED8"/>
    <w:rsid w:val="008224B6"/>
    <w:rsid w:val="00840BA6"/>
    <w:rsid w:val="008419F8"/>
    <w:rsid w:val="00841E86"/>
    <w:rsid w:val="008510D5"/>
    <w:rsid w:val="00872CFE"/>
    <w:rsid w:val="00881730"/>
    <w:rsid w:val="008B6F15"/>
    <w:rsid w:val="008B7298"/>
    <w:rsid w:val="008C1172"/>
    <w:rsid w:val="008D4AFD"/>
    <w:rsid w:val="008D54B3"/>
    <w:rsid w:val="008E52A5"/>
    <w:rsid w:val="008F177B"/>
    <w:rsid w:val="008F399E"/>
    <w:rsid w:val="00902300"/>
    <w:rsid w:val="00904B29"/>
    <w:rsid w:val="00905503"/>
    <w:rsid w:val="00926F86"/>
    <w:rsid w:val="00930881"/>
    <w:rsid w:val="00953A1B"/>
    <w:rsid w:val="00955F0C"/>
    <w:rsid w:val="00974A27"/>
    <w:rsid w:val="00985C83"/>
    <w:rsid w:val="00997864"/>
    <w:rsid w:val="009A28FB"/>
    <w:rsid w:val="009B2EDB"/>
    <w:rsid w:val="009C083C"/>
    <w:rsid w:val="009C70E6"/>
    <w:rsid w:val="009D3B3B"/>
    <w:rsid w:val="009D6255"/>
    <w:rsid w:val="009F4FB0"/>
    <w:rsid w:val="00A0788A"/>
    <w:rsid w:val="00A140AC"/>
    <w:rsid w:val="00A16B77"/>
    <w:rsid w:val="00A311EF"/>
    <w:rsid w:val="00A3254D"/>
    <w:rsid w:val="00A64632"/>
    <w:rsid w:val="00A661E2"/>
    <w:rsid w:val="00A856B7"/>
    <w:rsid w:val="00A90E82"/>
    <w:rsid w:val="00AB12AA"/>
    <w:rsid w:val="00AB2B6A"/>
    <w:rsid w:val="00AC4D09"/>
    <w:rsid w:val="00AD6F13"/>
    <w:rsid w:val="00AD7BFC"/>
    <w:rsid w:val="00AE093C"/>
    <w:rsid w:val="00AE1738"/>
    <w:rsid w:val="00AE299C"/>
    <w:rsid w:val="00AF13B3"/>
    <w:rsid w:val="00AF259D"/>
    <w:rsid w:val="00AF5CB6"/>
    <w:rsid w:val="00B11B73"/>
    <w:rsid w:val="00B12603"/>
    <w:rsid w:val="00B2714B"/>
    <w:rsid w:val="00B272F1"/>
    <w:rsid w:val="00B51E08"/>
    <w:rsid w:val="00B57464"/>
    <w:rsid w:val="00B61036"/>
    <w:rsid w:val="00B72DD3"/>
    <w:rsid w:val="00B7335C"/>
    <w:rsid w:val="00B81F6F"/>
    <w:rsid w:val="00B97BC5"/>
    <w:rsid w:val="00BB60CF"/>
    <w:rsid w:val="00BF1E3B"/>
    <w:rsid w:val="00BF4247"/>
    <w:rsid w:val="00C34F19"/>
    <w:rsid w:val="00C36BC1"/>
    <w:rsid w:val="00C628C4"/>
    <w:rsid w:val="00C63254"/>
    <w:rsid w:val="00C874C0"/>
    <w:rsid w:val="00C96D33"/>
    <w:rsid w:val="00CA0403"/>
    <w:rsid w:val="00CA2FF5"/>
    <w:rsid w:val="00CA54C6"/>
    <w:rsid w:val="00CB29C5"/>
    <w:rsid w:val="00CB49DA"/>
    <w:rsid w:val="00CC1CC4"/>
    <w:rsid w:val="00CC1F19"/>
    <w:rsid w:val="00CC42FF"/>
    <w:rsid w:val="00CC4FDA"/>
    <w:rsid w:val="00CC6A8B"/>
    <w:rsid w:val="00D01335"/>
    <w:rsid w:val="00D03EC6"/>
    <w:rsid w:val="00D23D97"/>
    <w:rsid w:val="00D3312B"/>
    <w:rsid w:val="00D360D3"/>
    <w:rsid w:val="00D37865"/>
    <w:rsid w:val="00D57367"/>
    <w:rsid w:val="00D810AB"/>
    <w:rsid w:val="00D84AE3"/>
    <w:rsid w:val="00D92A34"/>
    <w:rsid w:val="00D96CF6"/>
    <w:rsid w:val="00DB5C42"/>
    <w:rsid w:val="00DE38F6"/>
    <w:rsid w:val="00E57C9D"/>
    <w:rsid w:val="00E66CCD"/>
    <w:rsid w:val="00E81F3D"/>
    <w:rsid w:val="00E83FC3"/>
    <w:rsid w:val="00E86263"/>
    <w:rsid w:val="00EB321C"/>
    <w:rsid w:val="00EB5C54"/>
    <w:rsid w:val="00EC7266"/>
    <w:rsid w:val="00EE23CC"/>
    <w:rsid w:val="00EE5EF9"/>
    <w:rsid w:val="00F03FBE"/>
    <w:rsid w:val="00F06CDE"/>
    <w:rsid w:val="00F21CA9"/>
    <w:rsid w:val="00F24096"/>
    <w:rsid w:val="00F32D70"/>
    <w:rsid w:val="00F414EF"/>
    <w:rsid w:val="00F47542"/>
    <w:rsid w:val="00F527D7"/>
    <w:rsid w:val="00F812E2"/>
    <w:rsid w:val="00F83895"/>
    <w:rsid w:val="00F8592D"/>
    <w:rsid w:val="00F86F8F"/>
    <w:rsid w:val="00F93C50"/>
    <w:rsid w:val="00FB0D83"/>
    <w:rsid w:val="00FB351B"/>
    <w:rsid w:val="00FC0187"/>
    <w:rsid w:val="00FC3F5D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4372AA"/>
    <w:pPr>
      <w:tabs>
        <w:tab w:val="left" w:pos="9356"/>
      </w:tabs>
      <w:spacing w:before="480" w:after="112" w:line="2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124B4"/>
    <w:pPr>
      <w:spacing w:after="300" w:line="300" w:lineRule="exact"/>
    </w:pPr>
    <w:rPr>
      <w:rFonts w:ascii="Arial" w:hAnsi="Arial"/>
      <w:b/>
      <w:noProof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926F86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26F86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Trivia Sans Book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Trivia Sans Book"/>
      <w:color w:val="000000" w:themeColor="text1"/>
      <w:sz w:val="17"/>
      <w:szCs w:val="20"/>
      <w:vertAlign w:val="superscript"/>
    </w:rPr>
  </w:style>
  <w:style w:type="paragraph" w:customStyle="1" w:styleId="Pa2">
    <w:name w:val="Pa2"/>
    <w:basedOn w:val="Normal"/>
    <w:next w:val="Normal"/>
    <w:uiPriority w:val="99"/>
    <w:rsid w:val="0015508B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character" w:customStyle="1" w:styleId="A9">
    <w:name w:val="A9"/>
    <w:uiPriority w:val="99"/>
    <w:rsid w:val="0015508B"/>
    <w:rPr>
      <w:rFonts w:ascii="Trivia Sans Regular" w:eastAsia="Trivia Sans Regular" w:cs="Trivia Sans Regular"/>
      <w:b/>
      <w:bCs/>
      <w:color w:val="91A9D2"/>
      <w:sz w:val="30"/>
      <w:szCs w:val="30"/>
    </w:rPr>
  </w:style>
  <w:style w:type="paragraph" w:customStyle="1" w:styleId="Default">
    <w:name w:val="Default"/>
    <w:rsid w:val="001C3056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paragraph" w:customStyle="1" w:styleId="MaintextstyleBlack">
    <w:name w:val="*Main text style (Black)"/>
    <w:basedOn w:val="Normal"/>
    <w:rsid w:val="001C3056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A64632"/>
    <w:pPr>
      <w:autoSpaceDE w:val="0"/>
      <w:autoSpaceDN w:val="0"/>
      <w:adjustRightInd w:val="0"/>
      <w:spacing w:after="0" w:line="331" w:lineRule="atLeast"/>
    </w:pPr>
    <w:rPr>
      <w:rFonts w:ascii="Trivia Sans Regular" w:hAnsi="Trivia Sans Regular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64632"/>
    <w:pPr>
      <w:autoSpaceDE w:val="0"/>
      <w:autoSpaceDN w:val="0"/>
      <w:adjustRightInd w:val="0"/>
      <w:spacing w:after="0" w:line="141" w:lineRule="atLeast"/>
    </w:pPr>
    <w:rPr>
      <w:rFonts w:ascii="Trivia Sans Light" w:hAnsi="Trivia Sans 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F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13">
    <w:name w:val="Pa13"/>
    <w:basedOn w:val="Default"/>
    <w:next w:val="Default"/>
    <w:uiPriority w:val="99"/>
    <w:rsid w:val="00CA0403"/>
    <w:pPr>
      <w:spacing w:line="331" w:lineRule="atLeast"/>
    </w:pPr>
    <w:rPr>
      <w:rFonts w:ascii="Trivia Sans Regular" w:hAnsi="Trivia Sans Regular" w:cstheme="minorBidi"/>
      <w:color w:val="auto"/>
    </w:rPr>
  </w:style>
  <w:style w:type="character" w:customStyle="1" w:styleId="A6">
    <w:name w:val="A6"/>
    <w:uiPriority w:val="99"/>
    <w:rsid w:val="00CA0403"/>
    <w:rPr>
      <w:rFonts w:ascii="Trivia Sans Book" w:hAnsi="Trivia Sans Book" w:cs="Trivia Sans Book"/>
      <w:color w:val="19161A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CA0403"/>
    <w:pPr>
      <w:spacing w:line="161" w:lineRule="atLeast"/>
    </w:pPr>
    <w:rPr>
      <w:rFonts w:ascii="Trivia Sans Regular" w:hAnsi="Trivia Sans Regular" w:cstheme="minorBidi"/>
      <w:color w:val="auto"/>
    </w:rPr>
  </w:style>
  <w:style w:type="character" w:customStyle="1" w:styleId="A8">
    <w:name w:val="A8"/>
    <w:uiPriority w:val="99"/>
    <w:rsid w:val="00CA0403"/>
    <w:rPr>
      <w:rFonts w:cs="Trivia Sans Regular"/>
      <w:b/>
      <w:bCs/>
      <w:color w:val="FFFFFF"/>
      <w:sz w:val="16"/>
      <w:szCs w:val="16"/>
      <w:u w:val="single"/>
    </w:rPr>
  </w:style>
  <w:style w:type="paragraph" w:customStyle="1" w:styleId="Pa9">
    <w:name w:val="Pa9"/>
    <w:basedOn w:val="Default"/>
    <w:next w:val="Default"/>
    <w:uiPriority w:val="99"/>
    <w:rsid w:val="00CA0403"/>
    <w:pPr>
      <w:spacing w:line="141" w:lineRule="atLeast"/>
    </w:pPr>
    <w:rPr>
      <w:rFonts w:ascii="Trivia Sans Regular" w:hAnsi="Trivia Sans Regular" w:cstheme="minorBidi"/>
      <w:color w:val="auto"/>
    </w:rPr>
  </w:style>
  <w:style w:type="paragraph" w:customStyle="1" w:styleId="CarcterCarcter">
    <w:name w:val="Carácter Carácter"/>
    <w:basedOn w:val="Normal"/>
    <w:rsid w:val="00CA0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2870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7012"/>
    <w:pPr>
      <w:ind w:left="720"/>
      <w:contextualSpacing/>
    </w:pPr>
  </w:style>
  <w:style w:type="character" w:customStyle="1" w:styleId="A1">
    <w:name w:val="A1"/>
    <w:uiPriority w:val="99"/>
    <w:rsid w:val="008510D5"/>
    <w:rPr>
      <w:rFonts w:cs="Trivia Sans Book"/>
      <w:color w:val="565759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8510D5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2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4372AA"/>
    <w:pPr>
      <w:tabs>
        <w:tab w:val="left" w:pos="9356"/>
      </w:tabs>
      <w:spacing w:before="480" w:after="112" w:line="2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124B4"/>
    <w:pPr>
      <w:spacing w:after="300" w:line="300" w:lineRule="exact"/>
    </w:pPr>
    <w:rPr>
      <w:rFonts w:ascii="Arial" w:hAnsi="Arial"/>
      <w:b/>
      <w:noProof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926F86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26F86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Trivia Sans Book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Trivia Sans Book"/>
      <w:color w:val="000000" w:themeColor="text1"/>
      <w:sz w:val="17"/>
      <w:szCs w:val="20"/>
      <w:vertAlign w:val="superscript"/>
    </w:rPr>
  </w:style>
  <w:style w:type="paragraph" w:customStyle="1" w:styleId="Pa2">
    <w:name w:val="Pa2"/>
    <w:basedOn w:val="Normal"/>
    <w:next w:val="Normal"/>
    <w:uiPriority w:val="99"/>
    <w:rsid w:val="0015508B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character" w:customStyle="1" w:styleId="A9">
    <w:name w:val="A9"/>
    <w:uiPriority w:val="99"/>
    <w:rsid w:val="0015508B"/>
    <w:rPr>
      <w:rFonts w:ascii="Trivia Sans Regular" w:eastAsia="Trivia Sans Regular" w:cs="Trivia Sans Regular"/>
      <w:b/>
      <w:bCs/>
      <w:color w:val="91A9D2"/>
      <w:sz w:val="30"/>
      <w:szCs w:val="30"/>
    </w:rPr>
  </w:style>
  <w:style w:type="paragraph" w:customStyle="1" w:styleId="Default">
    <w:name w:val="Default"/>
    <w:rsid w:val="001C3056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paragraph" w:customStyle="1" w:styleId="MaintextstyleBlack">
    <w:name w:val="*Main text style (Black)"/>
    <w:basedOn w:val="Normal"/>
    <w:rsid w:val="001C3056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A64632"/>
    <w:pPr>
      <w:autoSpaceDE w:val="0"/>
      <w:autoSpaceDN w:val="0"/>
      <w:adjustRightInd w:val="0"/>
      <w:spacing w:after="0" w:line="331" w:lineRule="atLeast"/>
    </w:pPr>
    <w:rPr>
      <w:rFonts w:ascii="Trivia Sans Regular" w:hAnsi="Trivia Sans Regular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64632"/>
    <w:pPr>
      <w:autoSpaceDE w:val="0"/>
      <w:autoSpaceDN w:val="0"/>
      <w:adjustRightInd w:val="0"/>
      <w:spacing w:after="0" w:line="141" w:lineRule="atLeast"/>
    </w:pPr>
    <w:rPr>
      <w:rFonts w:ascii="Trivia Sans Light" w:hAnsi="Trivia Sans 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F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13">
    <w:name w:val="Pa13"/>
    <w:basedOn w:val="Default"/>
    <w:next w:val="Default"/>
    <w:uiPriority w:val="99"/>
    <w:rsid w:val="00CA0403"/>
    <w:pPr>
      <w:spacing w:line="331" w:lineRule="atLeast"/>
    </w:pPr>
    <w:rPr>
      <w:rFonts w:ascii="Trivia Sans Regular" w:hAnsi="Trivia Sans Regular" w:cstheme="minorBidi"/>
      <w:color w:val="auto"/>
    </w:rPr>
  </w:style>
  <w:style w:type="character" w:customStyle="1" w:styleId="A6">
    <w:name w:val="A6"/>
    <w:uiPriority w:val="99"/>
    <w:rsid w:val="00CA0403"/>
    <w:rPr>
      <w:rFonts w:ascii="Trivia Sans Book" w:hAnsi="Trivia Sans Book" w:cs="Trivia Sans Book"/>
      <w:color w:val="19161A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CA0403"/>
    <w:pPr>
      <w:spacing w:line="161" w:lineRule="atLeast"/>
    </w:pPr>
    <w:rPr>
      <w:rFonts w:ascii="Trivia Sans Regular" w:hAnsi="Trivia Sans Regular" w:cstheme="minorBidi"/>
      <w:color w:val="auto"/>
    </w:rPr>
  </w:style>
  <w:style w:type="character" w:customStyle="1" w:styleId="A8">
    <w:name w:val="A8"/>
    <w:uiPriority w:val="99"/>
    <w:rsid w:val="00CA0403"/>
    <w:rPr>
      <w:rFonts w:cs="Trivia Sans Regular"/>
      <w:b/>
      <w:bCs/>
      <w:color w:val="FFFFFF"/>
      <w:sz w:val="16"/>
      <w:szCs w:val="16"/>
      <w:u w:val="single"/>
    </w:rPr>
  </w:style>
  <w:style w:type="paragraph" w:customStyle="1" w:styleId="Pa9">
    <w:name w:val="Pa9"/>
    <w:basedOn w:val="Default"/>
    <w:next w:val="Default"/>
    <w:uiPriority w:val="99"/>
    <w:rsid w:val="00CA0403"/>
    <w:pPr>
      <w:spacing w:line="141" w:lineRule="atLeast"/>
    </w:pPr>
    <w:rPr>
      <w:rFonts w:ascii="Trivia Sans Regular" w:hAnsi="Trivia Sans Regular" w:cstheme="minorBidi"/>
      <w:color w:val="auto"/>
    </w:rPr>
  </w:style>
  <w:style w:type="paragraph" w:customStyle="1" w:styleId="CarcterCarcter">
    <w:name w:val="Carácter Carácter"/>
    <w:basedOn w:val="Normal"/>
    <w:rsid w:val="00CA0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2870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7012"/>
    <w:pPr>
      <w:ind w:left="720"/>
      <w:contextualSpacing/>
    </w:pPr>
  </w:style>
  <w:style w:type="character" w:customStyle="1" w:styleId="A1">
    <w:name w:val="A1"/>
    <w:uiPriority w:val="99"/>
    <w:rsid w:val="008510D5"/>
    <w:rPr>
      <w:rFonts w:cs="Trivia Sans Book"/>
      <w:color w:val="565759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8510D5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2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cdda.europa.eu/themes/key-indicato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3/fs6~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expert-meet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cdda.europa.eu/activities/drid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activities/d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D7C4-4C22-4A0A-B4E5-E91DCB22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EN</vt:lpstr>
    </vt:vector>
  </TitlesOfParts>
  <Manager>EMCDDA</Manager>
  <Company>EMCDDA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EN</dc:title>
  <dc:subject>Fact sheet EN</dc:subject>
  <dc:creator>Kathryn Robertson</dc:creator>
  <cp:lastModifiedBy>Kathryn Robertson</cp:lastModifiedBy>
  <cp:revision>12</cp:revision>
  <cp:lastPrinted>2014-10-10T14:41:00Z</cp:lastPrinted>
  <dcterms:created xsi:type="dcterms:W3CDTF">2014-10-10T12:15:00Z</dcterms:created>
  <dcterms:modified xsi:type="dcterms:W3CDTF">2014-10-10T17:19:00Z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