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E" w:rsidRPr="00DD12D5" w:rsidRDefault="00EA13CA" w:rsidP="008A1D0F">
      <w:pPr>
        <w:pStyle w:val="Heading1"/>
        <w:spacing w:line="260" w:lineRule="exact"/>
        <w:rPr>
          <w:sz w:val="18"/>
          <w:szCs w:val="18"/>
        </w:rPr>
      </w:pPr>
      <w:r w:rsidRPr="00DD12D5">
        <w:rPr>
          <w:sz w:val="18"/>
          <w:szCs w:val="18"/>
        </w:rPr>
        <w:t xml:space="preserve">emcdda and israel anti-drug authority sign </w:t>
      </w:r>
      <w:r w:rsidR="00DD12D5" w:rsidRPr="00DD12D5">
        <w:rPr>
          <w:sz w:val="18"/>
          <w:szCs w:val="18"/>
        </w:rPr>
        <w:t xml:space="preserve">memorandum of understanDing </w:t>
      </w:r>
      <w:r w:rsidR="00FC0E7C" w:rsidRPr="00DD12D5">
        <w:rPr>
          <w:sz w:val="18"/>
          <w:szCs w:val="18"/>
        </w:rPr>
        <w:t>in jerusalem</w:t>
      </w:r>
    </w:p>
    <w:p w:rsidR="002B0CA3" w:rsidRDefault="002D35CD" w:rsidP="002B0CA3">
      <w:pPr>
        <w:pStyle w:val="Heading2"/>
      </w:pPr>
      <w:r>
        <w:t xml:space="preserve">EU drugs agency </w:t>
      </w:r>
      <w:r w:rsidR="00EA13CA" w:rsidRPr="00FC0E7C">
        <w:t>step</w:t>
      </w:r>
      <w:r w:rsidR="00D66BB7">
        <w:t>s</w:t>
      </w:r>
      <w:r w:rsidR="00EA13CA" w:rsidRPr="00FC0E7C">
        <w:t xml:space="preserve"> up cooperation </w:t>
      </w:r>
      <w:r w:rsidR="00D66BB7">
        <w:t>with Israel Anti-Drug Authority</w:t>
      </w:r>
    </w:p>
    <w:p w:rsidR="00D66BB7" w:rsidRDefault="00895A6E" w:rsidP="00D66BB7">
      <w:pPr>
        <w:autoSpaceDE w:val="0"/>
        <w:autoSpaceDN w:val="0"/>
        <w:adjustRightInd w:val="0"/>
        <w:ind w:right="-201"/>
        <w:rPr>
          <w:rFonts w:cs="Arial"/>
        </w:rPr>
      </w:pPr>
      <w:r>
        <w:rPr>
          <w:rFonts w:cs="Arial"/>
        </w:rPr>
        <w:t>(</w:t>
      </w:r>
      <w:r w:rsidR="008C12F7" w:rsidRPr="00895A6E">
        <w:rPr>
          <w:rFonts w:cs="Arial"/>
        </w:rPr>
        <w:t>4.2</w:t>
      </w:r>
      <w:r w:rsidR="00A867F6" w:rsidRPr="00895A6E">
        <w:rPr>
          <w:rFonts w:cs="Arial"/>
        </w:rPr>
        <w:t xml:space="preserve">.2014, LISBON) </w:t>
      </w:r>
      <w:r w:rsidR="00D66BB7">
        <w:t xml:space="preserve">The </w:t>
      </w:r>
      <w:r w:rsidR="00D66BB7">
        <w:rPr>
          <w:b/>
          <w:bCs/>
        </w:rPr>
        <w:t xml:space="preserve">European Union </w:t>
      </w:r>
      <w:r w:rsidR="00D66BB7">
        <w:t>and</w:t>
      </w:r>
      <w:r w:rsidR="00D66BB7" w:rsidRPr="00D66BB7">
        <w:rPr>
          <w:b/>
        </w:rPr>
        <w:t xml:space="preserve"> Israel</w:t>
      </w:r>
      <w:r w:rsidR="00D66BB7">
        <w:t xml:space="preserve"> will share information on drugs more systematically in future, thanks to a Memorandum of Understanding (MoU) signed today in </w:t>
      </w:r>
      <w:r w:rsidR="00D66BB7">
        <w:rPr>
          <w:b/>
          <w:bCs/>
        </w:rPr>
        <w:t xml:space="preserve">Jerusalem </w:t>
      </w:r>
      <w:r w:rsidR="00D66BB7">
        <w:t xml:space="preserve">between the </w:t>
      </w:r>
      <w:r w:rsidR="00D66BB7">
        <w:rPr>
          <w:b/>
          <w:bCs/>
        </w:rPr>
        <w:t>EU drugs agency (EMCDDA)</w:t>
      </w:r>
      <w:r w:rsidR="00D66BB7">
        <w:t xml:space="preserve"> and the </w:t>
      </w:r>
      <w:r w:rsidR="00D66BB7" w:rsidRPr="00895A6E">
        <w:rPr>
          <w:rFonts w:cs="Arial"/>
          <w:b/>
        </w:rPr>
        <w:t>Israel Anti-Drug Authority (IADA)</w:t>
      </w:r>
      <w:r w:rsidR="00D66BB7" w:rsidRPr="00D66BB7">
        <w:rPr>
          <w:rFonts w:cs="Arial"/>
        </w:rPr>
        <w:t>.</w:t>
      </w:r>
      <w:r w:rsidR="00D66BB7">
        <w:rPr>
          <w:rFonts w:cs="Arial"/>
          <w:b/>
        </w:rPr>
        <w:t xml:space="preserve"> </w:t>
      </w:r>
      <w:r w:rsidR="00D66BB7" w:rsidRPr="00895A6E">
        <w:rPr>
          <w:rFonts w:cs="Arial"/>
          <w:color w:val="000000"/>
        </w:rPr>
        <w:t>(</w:t>
      </w:r>
      <w:r w:rsidR="00D66BB7" w:rsidRPr="00895A6E">
        <w:rPr>
          <w:rStyle w:val="A6"/>
          <w:rFonts w:ascii="Arial" w:hAnsi="Arial" w:cs="Arial"/>
          <w:sz w:val="20"/>
          <w:szCs w:val="20"/>
          <w:vertAlign w:val="superscript"/>
        </w:rPr>
        <w:t>1</w:t>
      </w:r>
      <w:r w:rsidR="00D66BB7" w:rsidRPr="00895A6E">
        <w:rPr>
          <w:rFonts w:cs="Arial"/>
          <w:color w:val="000000"/>
        </w:rPr>
        <w:t>)</w:t>
      </w:r>
      <w:r w:rsidR="00D66BB7">
        <w:rPr>
          <w:rFonts w:cs="Arial"/>
          <w:lang w:eastAsia="en-GB"/>
        </w:rPr>
        <w:t xml:space="preserve"> </w:t>
      </w:r>
      <w:r w:rsidR="00D66BB7" w:rsidRPr="00895A6E">
        <w:t>The agreement</w:t>
      </w:r>
      <w:r w:rsidR="00D66BB7">
        <w:t xml:space="preserve"> was</w:t>
      </w:r>
      <w:r w:rsidR="00D66BB7" w:rsidRPr="00895A6E">
        <w:t xml:space="preserve"> signed </w:t>
      </w:r>
      <w:r w:rsidR="00D66BB7">
        <w:rPr>
          <w:rFonts w:cs="Arial"/>
        </w:rPr>
        <w:t xml:space="preserve">at the </w:t>
      </w:r>
      <w:r w:rsidR="00D66BB7" w:rsidRPr="00CF51CA">
        <w:rPr>
          <w:rFonts w:cs="Arial"/>
          <w:lang w:eastAsia="en-GB"/>
        </w:rPr>
        <w:t>Israeli Ministry of Foreign Affairs</w:t>
      </w:r>
      <w:r w:rsidR="00D66BB7" w:rsidRPr="00895A6E">
        <w:rPr>
          <w:rFonts w:cs="Arial"/>
        </w:rPr>
        <w:t xml:space="preserve"> </w:t>
      </w:r>
      <w:r w:rsidR="00D66BB7" w:rsidRPr="00895A6E">
        <w:t xml:space="preserve">by </w:t>
      </w:r>
      <w:r w:rsidR="00D66BB7" w:rsidRPr="00895A6E">
        <w:rPr>
          <w:b/>
        </w:rPr>
        <w:t>EMCDDA Director Wolfgang Götz</w:t>
      </w:r>
      <w:r w:rsidR="00D66BB7" w:rsidRPr="00895A6E">
        <w:t xml:space="preserve"> </w:t>
      </w:r>
      <w:r w:rsidR="00D66BB7" w:rsidRPr="00895A6E">
        <w:rPr>
          <w:rFonts w:cs="Arial"/>
        </w:rPr>
        <w:t xml:space="preserve">and </w:t>
      </w:r>
      <w:r w:rsidR="00D66BB7" w:rsidRPr="00895A6E">
        <w:rPr>
          <w:rFonts w:cs="Arial"/>
          <w:b/>
        </w:rPr>
        <w:t>IADA Director</w:t>
      </w:r>
      <w:r w:rsidR="00D66BB7">
        <w:rPr>
          <w:rFonts w:cs="Arial"/>
          <w:b/>
        </w:rPr>
        <w:t xml:space="preserve">-General </w:t>
      </w:r>
      <w:r w:rsidR="00D66BB7" w:rsidRPr="00895A6E">
        <w:rPr>
          <w:rFonts w:cs="Arial"/>
          <w:b/>
        </w:rPr>
        <w:t>Yair Geller</w:t>
      </w:r>
      <w:r w:rsidR="00D66BB7" w:rsidRPr="002D35CD">
        <w:rPr>
          <w:rFonts w:cs="Arial"/>
        </w:rPr>
        <w:t>.</w:t>
      </w:r>
    </w:p>
    <w:p w:rsidR="00623666" w:rsidRDefault="00D967DC" w:rsidP="00B4507F">
      <w:pPr>
        <w:autoSpaceDE w:val="0"/>
        <w:autoSpaceDN w:val="0"/>
        <w:adjustRightInd w:val="0"/>
        <w:ind w:right="-201"/>
        <w:rPr>
          <w:rFonts w:cs="Arial"/>
        </w:rPr>
      </w:pPr>
      <w:r>
        <w:rPr>
          <w:rFonts w:cs="Arial"/>
          <w:b/>
        </w:rPr>
        <w:t>Israel</w:t>
      </w:r>
      <w:r>
        <w:rPr>
          <w:rFonts w:cs="Arial"/>
        </w:rPr>
        <w:t xml:space="preserve"> — </w:t>
      </w:r>
      <w:r w:rsidRPr="00D967DC">
        <w:rPr>
          <w:rFonts w:cs="Arial"/>
        </w:rPr>
        <w:t xml:space="preserve">a country of the </w:t>
      </w:r>
      <w:r w:rsidRPr="00D967DC">
        <w:rPr>
          <w:rFonts w:cs="Arial"/>
          <w:b/>
        </w:rPr>
        <w:t>European Neighbourhood Policy</w:t>
      </w:r>
      <w:r w:rsidRPr="00D967DC">
        <w:rPr>
          <w:rFonts w:cs="Arial"/>
        </w:rPr>
        <w:t xml:space="preserve"> </w:t>
      </w:r>
      <w:r>
        <w:rPr>
          <w:rFonts w:cs="Arial"/>
        </w:rPr>
        <w:t xml:space="preserve">(ENP) </w:t>
      </w:r>
      <w:r w:rsidRPr="00D967DC">
        <w:rPr>
          <w:rFonts w:cs="Arial"/>
        </w:rPr>
        <w:t>area</w:t>
      </w:r>
      <w:r>
        <w:rPr>
          <w:rFonts w:cs="Arial"/>
        </w:rPr>
        <w:t xml:space="preserve"> —</w:t>
      </w:r>
      <w:r w:rsidR="002B57BE">
        <w:rPr>
          <w:rFonts w:cs="Arial"/>
        </w:rPr>
        <w:t xml:space="preserve"> </w:t>
      </w:r>
      <w:r w:rsidR="00B52D84">
        <w:rPr>
          <w:rFonts w:cs="Arial"/>
        </w:rPr>
        <w:t xml:space="preserve">submitted a formal request for </w:t>
      </w:r>
      <w:r w:rsidR="002D35CD">
        <w:rPr>
          <w:rFonts w:cs="Arial"/>
        </w:rPr>
        <w:t xml:space="preserve">cooperation with the </w:t>
      </w:r>
      <w:r w:rsidR="003A7262" w:rsidRPr="00B52D84">
        <w:rPr>
          <w:rFonts w:cs="Arial"/>
          <w:b/>
        </w:rPr>
        <w:t>EMCDDA</w:t>
      </w:r>
      <w:r w:rsidR="002D35CD">
        <w:rPr>
          <w:rFonts w:cs="Arial"/>
        </w:rPr>
        <w:t xml:space="preserve"> in 2012</w:t>
      </w:r>
      <w:r w:rsidR="008F2319">
        <w:rPr>
          <w:rFonts w:cs="Arial"/>
        </w:rPr>
        <w:t xml:space="preserve"> </w:t>
      </w:r>
      <w:r w:rsidR="008F2319" w:rsidRPr="00895A6E">
        <w:rPr>
          <w:rFonts w:cs="Arial"/>
          <w:color w:val="000000"/>
        </w:rPr>
        <w:t>(</w:t>
      </w:r>
      <w:r w:rsidR="008F2319">
        <w:rPr>
          <w:rStyle w:val="A6"/>
          <w:rFonts w:ascii="Arial" w:hAnsi="Arial" w:cs="Arial"/>
          <w:sz w:val="20"/>
          <w:szCs w:val="20"/>
          <w:vertAlign w:val="superscript"/>
        </w:rPr>
        <w:t>2</w:t>
      </w:r>
      <w:r w:rsidR="008F2319" w:rsidRPr="00895A6E">
        <w:rPr>
          <w:rFonts w:cs="Arial"/>
          <w:color w:val="000000"/>
        </w:rPr>
        <w:t>)</w:t>
      </w:r>
      <w:r>
        <w:rPr>
          <w:rFonts w:cs="Arial"/>
        </w:rPr>
        <w:t xml:space="preserve">. This led </w:t>
      </w:r>
      <w:r w:rsidR="004A3539">
        <w:rPr>
          <w:rFonts w:cs="Arial"/>
        </w:rPr>
        <w:t xml:space="preserve">to a green light from </w:t>
      </w:r>
      <w:r>
        <w:rPr>
          <w:rFonts w:cs="Arial"/>
        </w:rPr>
        <w:t xml:space="preserve">the </w:t>
      </w:r>
      <w:r w:rsidRPr="00B52D84">
        <w:rPr>
          <w:rFonts w:cs="Arial"/>
          <w:b/>
        </w:rPr>
        <w:t>EMCDDA Management Board</w:t>
      </w:r>
      <w:r>
        <w:rPr>
          <w:rFonts w:cs="Arial"/>
        </w:rPr>
        <w:t xml:space="preserve"> in December that year </w:t>
      </w:r>
      <w:r w:rsidR="004A3539">
        <w:rPr>
          <w:rFonts w:cs="Arial"/>
        </w:rPr>
        <w:t xml:space="preserve">for the </w:t>
      </w:r>
      <w:r w:rsidR="003F0A18">
        <w:rPr>
          <w:rFonts w:cs="Arial"/>
        </w:rPr>
        <w:t>agency</w:t>
      </w:r>
      <w:r w:rsidR="004A3539">
        <w:rPr>
          <w:rFonts w:cs="Arial"/>
        </w:rPr>
        <w:t xml:space="preserve"> to </w:t>
      </w:r>
      <w:r>
        <w:rPr>
          <w:rFonts w:cs="Arial"/>
        </w:rPr>
        <w:t xml:space="preserve">negotiate </w:t>
      </w:r>
      <w:r w:rsidR="007D2DC2">
        <w:rPr>
          <w:rFonts w:cs="Arial"/>
        </w:rPr>
        <w:t>the</w:t>
      </w:r>
      <w:r>
        <w:rPr>
          <w:rFonts w:cs="Arial"/>
        </w:rPr>
        <w:t xml:space="preserve"> </w:t>
      </w:r>
      <w:r w:rsidR="001245C3">
        <w:rPr>
          <w:rFonts w:cs="Arial"/>
        </w:rPr>
        <w:t>MoU</w:t>
      </w:r>
      <w:r w:rsidR="00623666">
        <w:rPr>
          <w:rFonts w:cs="Arial"/>
        </w:rPr>
        <w:t xml:space="preserve"> </w:t>
      </w:r>
      <w:r w:rsidR="003A7262">
        <w:rPr>
          <w:rFonts w:cs="Arial"/>
        </w:rPr>
        <w:t xml:space="preserve">with </w:t>
      </w:r>
      <w:r w:rsidR="003E568A" w:rsidRPr="003A7262">
        <w:rPr>
          <w:rFonts w:cs="Arial"/>
          <w:b/>
        </w:rPr>
        <w:t>IADA</w:t>
      </w:r>
      <w:r w:rsidR="003E568A" w:rsidRPr="003E568A">
        <w:rPr>
          <w:rFonts w:cs="Arial"/>
        </w:rPr>
        <w:t>,</w:t>
      </w:r>
      <w:r w:rsidR="003E568A" w:rsidRPr="00393D21">
        <w:rPr>
          <w:rFonts w:cs="Arial"/>
        </w:rPr>
        <w:t xml:space="preserve"> </w:t>
      </w:r>
      <w:r w:rsidR="003E568A">
        <w:rPr>
          <w:rFonts w:cs="Arial"/>
        </w:rPr>
        <w:t xml:space="preserve">Israel’s </w:t>
      </w:r>
      <w:r w:rsidR="00857110">
        <w:rPr>
          <w:rFonts w:cs="Arial"/>
        </w:rPr>
        <w:t>body</w:t>
      </w:r>
      <w:r w:rsidR="003E568A">
        <w:rPr>
          <w:rFonts w:cs="Arial"/>
        </w:rPr>
        <w:t xml:space="preserve"> </w:t>
      </w:r>
      <w:r w:rsidR="00DD6129">
        <w:rPr>
          <w:rFonts w:cs="Arial"/>
        </w:rPr>
        <w:t xml:space="preserve">responsible for </w:t>
      </w:r>
      <w:r w:rsidR="003A7262" w:rsidRPr="00393D21">
        <w:rPr>
          <w:rFonts w:cs="Arial"/>
        </w:rPr>
        <w:t>drug</w:t>
      </w:r>
      <w:r w:rsidR="00B4507F">
        <w:rPr>
          <w:rFonts w:cs="Arial"/>
        </w:rPr>
        <w:t>-</w:t>
      </w:r>
      <w:r w:rsidR="003A7262" w:rsidRPr="00393D21">
        <w:rPr>
          <w:rFonts w:cs="Arial"/>
        </w:rPr>
        <w:t xml:space="preserve"> and</w:t>
      </w:r>
      <w:r w:rsidR="00B4507F">
        <w:rPr>
          <w:rFonts w:cs="Arial"/>
        </w:rPr>
        <w:t xml:space="preserve"> alcohol-</w:t>
      </w:r>
      <w:r w:rsidR="00EE0FDA">
        <w:rPr>
          <w:rFonts w:cs="Arial"/>
        </w:rPr>
        <w:t>related policy.</w:t>
      </w:r>
      <w:r w:rsidR="003A7262">
        <w:rPr>
          <w:rFonts w:cs="Arial"/>
        </w:rPr>
        <w:t xml:space="preserve"> </w:t>
      </w:r>
    </w:p>
    <w:p w:rsidR="00424657" w:rsidRDefault="004A3539" w:rsidP="007D2DC2">
      <w:pPr>
        <w:rPr>
          <w:rFonts w:cs="Arial"/>
        </w:rPr>
      </w:pPr>
      <w:r>
        <w:rPr>
          <w:rFonts w:cs="Arial"/>
          <w:color w:val="000000"/>
          <w:lang w:eastAsia="zh-CN"/>
        </w:rPr>
        <w:t>T</w:t>
      </w:r>
      <w:r w:rsidRPr="008526FE">
        <w:rPr>
          <w:rFonts w:cs="Arial"/>
          <w:color w:val="000000"/>
          <w:lang w:eastAsia="zh-CN"/>
        </w:rPr>
        <w:t xml:space="preserve">oday’s </w:t>
      </w:r>
      <w:r w:rsidR="001245C3">
        <w:rPr>
          <w:rFonts w:cs="Arial"/>
          <w:color w:val="000000"/>
          <w:lang w:eastAsia="zh-CN"/>
        </w:rPr>
        <w:t>accord —</w:t>
      </w:r>
      <w:r w:rsidR="003F0A18">
        <w:rPr>
          <w:rFonts w:cs="Arial"/>
          <w:color w:val="000000"/>
          <w:lang w:eastAsia="zh-CN"/>
        </w:rPr>
        <w:t xml:space="preserve"> </w:t>
      </w:r>
      <w:r w:rsidR="00623666" w:rsidRPr="00B4507F">
        <w:rPr>
          <w:rFonts w:cs="Arial"/>
        </w:rPr>
        <w:t>signed</w:t>
      </w:r>
      <w:r w:rsidR="00623666">
        <w:rPr>
          <w:rFonts w:cs="Arial"/>
        </w:rPr>
        <w:t xml:space="preserve"> for an initial period of five years</w:t>
      </w:r>
      <w:r w:rsidR="00691572">
        <w:rPr>
          <w:rFonts w:cs="Arial"/>
        </w:rPr>
        <w:t xml:space="preserve"> and </w:t>
      </w:r>
      <w:r w:rsidRPr="008526FE">
        <w:rPr>
          <w:rFonts w:cs="Arial"/>
          <w:color w:val="000000"/>
          <w:lang w:eastAsia="zh-CN"/>
        </w:rPr>
        <w:t>seal</w:t>
      </w:r>
      <w:r w:rsidR="00691572">
        <w:rPr>
          <w:rFonts w:cs="Arial"/>
          <w:color w:val="000000"/>
          <w:lang w:eastAsia="zh-CN"/>
        </w:rPr>
        <w:t>ing</w:t>
      </w:r>
      <w:r w:rsidRPr="008526FE">
        <w:rPr>
          <w:rFonts w:cs="Arial"/>
          <w:color w:val="000000"/>
          <w:lang w:eastAsia="zh-CN"/>
        </w:rPr>
        <w:t xml:space="preserve"> cooperation between the </w:t>
      </w:r>
      <w:r w:rsidR="007D2DC2" w:rsidRPr="007D2DC2">
        <w:rPr>
          <w:rFonts w:cs="Arial"/>
          <w:color w:val="000000"/>
          <w:lang w:eastAsia="zh-CN"/>
        </w:rPr>
        <w:t xml:space="preserve">two </w:t>
      </w:r>
      <w:r w:rsidR="00EE0FDA">
        <w:rPr>
          <w:rFonts w:cs="Arial"/>
          <w:color w:val="000000"/>
          <w:lang w:eastAsia="zh-CN"/>
        </w:rPr>
        <w:t xml:space="preserve">partners </w:t>
      </w:r>
      <w:r w:rsidR="001245C3">
        <w:rPr>
          <w:rFonts w:cs="Arial"/>
          <w:color w:val="000000"/>
          <w:lang w:eastAsia="zh-CN"/>
        </w:rPr>
        <w:t xml:space="preserve">— </w:t>
      </w:r>
      <w:r w:rsidR="00623666">
        <w:rPr>
          <w:rFonts w:cs="Arial"/>
          <w:color w:val="000000"/>
          <w:lang w:eastAsia="zh-CN"/>
        </w:rPr>
        <w:t xml:space="preserve">will be implemented through </w:t>
      </w:r>
      <w:r w:rsidR="00691572">
        <w:rPr>
          <w:rFonts w:cs="Arial"/>
          <w:color w:val="000000"/>
          <w:lang w:eastAsia="zh-CN"/>
        </w:rPr>
        <w:t xml:space="preserve">a </w:t>
      </w:r>
      <w:r w:rsidR="003F0A18">
        <w:rPr>
          <w:rFonts w:cs="Arial"/>
        </w:rPr>
        <w:t xml:space="preserve">joint work programme to be updated every three years. This </w:t>
      </w:r>
      <w:r w:rsidR="00623666">
        <w:rPr>
          <w:rFonts w:cs="Arial"/>
        </w:rPr>
        <w:t xml:space="preserve">programme </w:t>
      </w:r>
      <w:r w:rsidR="003F0A18">
        <w:rPr>
          <w:rFonts w:cs="Arial"/>
        </w:rPr>
        <w:t xml:space="preserve">will </w:t>
      </w:r>
      <w:r w:rsidR="008F2319">
        <w:rPr>
          <w:rFonts w:cs="Arial"/>
        </w:rPr>
        <w:t xml:space="preserve">include </w:t>
      </w:r>
      <w:r w:rsidR="001245C3">
        <w:rPr>
          <w:rFonts w:cs="Arial"/>
        </w:rPr>
        <w:t>steps</w:t>
      </w:r>
      <w:r w:rsidR="00623666">
        <w:rPr>
          <w:rFonts w:cs="Arial"/>
        </w:rPr>
        <w:t xml:space="preserve"> </w:t>
      </w:r>
      <w:r w:rsidR="001245C3">
        <w:rPr>
          <w:rFonts w:cs="Arial"/>
        </w:rPr>
        <w:t xml:space="preserve">to </w:t>
      </w:r>
      <w:r w:rsidR="007D2DC2">
        <w:t xml:space="preserve">enhance the partners’ </w:t>
      </w:r>
      <w:r w:rsidR="00C6245E">
        <w:t xml:space="preserve">monitoring and </w:t>
      </w:r>
      <w:r w:rsidR="007D2DC2">
        <w:t>knowledge base on the dru</w:t>
      </w:r>
      <w:r w:rsidR="00C6245E">
        <w:t>gs situation and responses</w:t>
      </w:r>
      <w:r w:rsidR="00EE0FDA">
        <w:t xml:space="preserve"> to it, particularly</w:t>
      </w:r>
      <w:r w:rsidR="00C6245E">
        <w:t xml:space="preserve"> </w:t>
      </w:r>
      <w:r w:rsidR="00EE0FDA">
        <w:t xml:space="preserve">through </w:t>
      </w:r>
      <w:r w:rsidR="00C6245E">
        <w:rPr>
          <w:rFonts w:cs="Arial"/>
        </w:rPr>
        <w:t xml:space="preserve">harmonising key </w:t>
      </w:r>
      <w:r w:rsidR="00C6245E" w:rsidRPr="008526FE">
        <w:rPr>
          <w:rFonts w:cs="Arial"/>
        </w:rPr>
        <w:t>indicators</w:t>
      </w:r>
      <w:r w:rsidR="00C6245E">
        <w:rPr>
          <w:rFonts w:cs="Arial"/>
        </w:rPr>
        <w:t xml:space="preserve"> </w:t>
      </w:r>
      <w:r w:rsidR="00C6245E">
        <w:t>in areas of both supply and demand.</w:t>
      </w:r>
      <w:r w:rsidR="00C6245E">
        <w:rPr>
          <w:rFonts w:cs="Arial"/>
        </w:rPr>
        <w:t xml:space="preserve"> </w:t>
      </w:r>
    </w:p>
    <w:p w:rsidR="003C7AE0" w:rsidRDefault="00EE0FDA" w:rsidP="007D2DC2">
      <w:pPr>
        <w:rPr>
          <w:rFonts w:cs="Arial"/>
        </w:rPr>
      </w:pPr>
      <w:r>
        <w:rPr>
          <w:rFonts w:cs="Arial"/>
        </w:rPr>
        <w:t xml:space="preserve">Special </w:t>
      </w:r>
      <w:r w:rsidR="007D2DC2">
        <w:rPr>
          <w:rFonts w:cs="Arial"/>
        </w:rPr>
        <w:t>attention will be given to</w:t>
      </w:r>
      <w:r w:rsidR="007D2DC2" w:rsidRPr="007D2DC2">
        <w:rPr>
          <w:rFonts w:cs="Arial"/>
        </w:rPr>
        <w:t xml:space="preserve"> </w:t>
      </w:r>
      <w:r w:rsidR="008F2319">
        <w:rPr>
          <w:rFonts w:cs="Arial"/>
        </w:rPr>
        <w:t xml:space="preserve">the </w:t>
      </w:r>
      <w:r w:rsidR="003F0A18" w:rsidRPr="008526FE">
        <w:rPr>
          <w:rFonts w:cs="Arial"/>
        </w:rPr>
        <w:t xml:space="preserve">regular exchange of information on </w:t>
      </w:r>
      <w:r w:rsidR="00857110">
        <w:rPr>
          <w:rFonts w:cs="Arial"/>
        </w:rPr>
        <w:t xml:space="preserve">the appearance </w:t>
      </w:r>
      <w:r w:rsidR="005026B6" w:rsidRPr="008526FE">
        <w:rPr>
          <w:rFonts w:cs="Arial"/>
        </w:rPr>
        <w:t>on the drug market</w:t>
      </w:r>
      <w:r w:rsidR="005026B6">
        <w:rPr>
          <w:rFonts w:cs="Arial"/>
        </w:rPr>
        <w:t xml:space="preserve"> </w:t>
      </w:r>
      <w:r w:rsidR="00857110">
        <w:rPr>
          <w:rFonts w:cs="Arial"/>
        </w:rPr>
        <w:t xml:space="preserve">and </w:t>
      </w:r>
      <w:r w:rsidR="005026B6">
        <w:rPr>
          <w:rFonts w:cs="Arial"/>
        </w:rPr>
        <w:t xml:space="preserve">the </w:t>
      </w:r>
      <w:r w:rsidR="00857110">
        <w:rPr>
          <w:rFonts w:cs="Arial"/>
        </w:rPr>
        <w:t xml:space="preserve">use of </w:t>
      </w:r>
      <w:r w:rsidR="003F0A18" w:rsidRPr="008526FE">
        <w:rPr>
          <w:rFonts w:cs="Arial"/>
        </w:rPr>
        <w:t>new psychotropic substances</w:t>
      </w:r>
      <w:r w:rsidR="00424657">
        <w:rPr>
          <w:rFonts w:cs="Arial"/>
        </w:rPr>
        <w:t>,</w:t>
      </w:r>
      <w:r>
        <w:rPr>
          <w:rFonts w:cs="Arial"/>
        </w:rPr>
        <w:t xml:space="preserve"> as well as the</w:t>
      </w:r>
      <w:r w:rsidR="00623666">
        <w:rPr>
          <w:rFonts w:cs="Arial"/>
        </w:rPr>
        <w:t xml:space="preserve"> </w:t>
      </w:r>
      <w:r w:rsidR="003F0A18" w:rsidRPr="008526FE">
        <w:rPr>
          <w:rFonts w:cs="Arial"/>
        </w:rPr>
        <w:t xml:space="preserve">technologies </w:t>
      </w:r>
      <w:r w:rsidR="00623666">
        <w:rPr>
          <w:rFonts w:cs="Arial"/>
        </w:rPr>
        <w:t xml:space="preserve">employed in their </w:t>
      </w:r>
      <w:r w:rsidR="003F0A18" w:rsidRPr="008526FE">
        <w:rPr>
          <w:rFonts w:cs="Arial"/>
        </w:rPr>
        <w:t>production</w:t>
      </w:r>
      <w:r w:rsidR="00623666">
        <w:rPr>
          <w:rFonts w:cs="Arial"/>
        </w:rPr>
        <w:t xml:space="preserve">. </w:t>
      </w:r>
    </w:p>
    <w:p w:rsidR="008F2319" w:rsidRDefault="00F77EAA" w:rsidP="008F2319">
      <w:pPr>
        <w:rPr>
          <w:rFonts w:cs="Arial"/>
        </w:rPr>
      </w:pPr>
      <w:r>
        <w:rPr>
          <w:rFonts w:cs="Arial"/>
        </w:rPr>
        <w:t xml:space="preserve">The agreement </w:t>
      </w:r>
      <w:r w:rsidRPr="003F0A18">
        <w:t>provides for an exchange of technical expertise and knowledge between the two bodies, the co-sponsoring of technical meetings and the pooling of human and financial resources to launch joint programmes.</w:t>
      </w:r>
      <w:r>
        <w:t xml:space="preserve"> </w:t>
      </w:r>
      <w:r w:rsidR="003F0A18" w:rsidRPr="008F2319">
        <w:rPr>
          <w:rFonts w:cs="Arial"/>
          <w:b/>
        </w:rPr>
        <w:t>IADA</w:t>
      </w:r>
      <w:r w:rsidR="003F0A18" w:rsidRPr="008526FE">
        <w:rPr>
          <w:rFonts w:cs="Arial"/>
        </w:rPr>
        <w:t xml:space="preserve"> will endeavour to present to the </w:t>
      </w:r>
      <w:r w:rsidR="003F0A18" w:rsidRPr="008F2319">
        <w:rPr>
          <w:rFonts w:cs="Arial"/>
          <w:b/>
        </w:rPr>
        <w:t xml:space="preserve">EMCDDA </w:t>
      </w:r>
      <w:r w:rsidR="003F0A18" w:rsidRPr="008526FE">
        <w:rPr>
          <w:rFonts w:cs="Arial"/>
        </w:rPr>
        <w:t>an annual report on the drug situation in Israe</w:t>
      </w:r>
      <w:r w:rsidR="008F2319">
        <w:rPr>
          <w:rFonts w:cs="Arial"/>
        </w:rPr>
        <w:t xml:space="preserve">l. The </w:t>
      </w:r>
      <w:r w:rsidR="008F2319" w:rsidRPr="008F2319">
        <w:rPr>
          <w:rFonts w:cs="Arial"/>
          <w:b/>
        </w:rPr>
        <w:t>EMCDDA</w:t>
      </w:r>
      <w:r w:rsidR="008F2319">
        <w:rPr>
          <w:rFonts w:cs="Arial"/>
        </w:rPr>
        <w:t xml:space="preserve">, for its part, will </w:t>
      </w:r>
      <w:r w:rsidR="003F0A18" w:rsidRPr="008526FE">
        <w:rPr>
          <w:rFonts w:cs="Arial"/>
        </w:rPr>
        <w:t>facilitate training</w:t>
      </w:r>
      <w:r w:rsidR="00B22829">
        <w:rPr>
          <w:rFonts w:cs="Arial"/>
        </w:rPr>
        <w:t xml:space="preserve"> as well as the </w:t>
      </w:r>
      <w:r w:rsidR="003F0A18" w:rsidRPr="008526FE">
        <w:rPr>
          <w:rFonts w:cs="Arial"/>
        </w:rPr>
        <w:t>exchange of expert</w:t>
      </w:r>
      <w:r w:rsidR="00B22829">
        <w:rPr>
          <w:rFonts w:cs="Arial"/>
        </w:rPr>
        <w:t>s</w:t>
      </w:r>
      <w:r w:rsidR="003F0A18" w:rsidRPr="008526FE">
        <w:rPr>
          <w:rFonts w:cs="Arial"/>
        </w:rPr>
        <w:t xml:space="preserve"> and scientific research </w:t>
      </w:r>
      <w:r w:rsidR="00B22829">
        <w:rPr>
          <w:rFonts w:cs="Arial"/>
        </w:rPr>
        <w:t xml:space="preserve">findings </w:t>
      </w:r>
      <w:r w:rsidR="003F0A18" w:rsidRPr="008526FE">
        <w:rPr>
          <w:rFonts w:cs="Arial"/>
        </w:rPr>
        <w:t xml:space="preserve">on issues of mutual interest. </w:t>
      </w:r>
    </w:p>
    <w:p w:rsidR="003C7AE0" w:rsidRDefault="00340A86" w:rsidP="008F2319">
      <w:pPr>
        <w:rPr>
          <w:rFonts w:cs="Arial"/>
        </w:rPr>
      </w:pPr>
      <w:r>
        <w:rPr>
          <w:rFonts w:cs="Arial"/>
        </w:rPr>
        <w:t xml:space="preserve">Both organisations </w:t>
      </w:r>
      <w:r w:rsidR="008F2319" w:rsidRPr="008F2319">
        <w:rPr>
          <w:rFonts w:cs="Arial"/>
        </w:rPr>
        <w:t>recognise that information on the drugs phenomenon is an essential and indispensable instrument for drafting and implement</w:t>
      </w:r>
      <w:r w:rsidR="008F2319">
        <w:rPr>
          <w:rFonts w:cs="Arial"/>
        </w:rPr>
        <w:t>ing</w:t>
      </w:r>
      <w:r w:rsidR="008F2319" w:rsidRPr="008F2319">
        <w:rPr>
          <w:rFonts w:cs="Arial"/>
        </w:rPr>
        <w:t xml:space="preserve"> drug policies and </w:t>
      </w:r>
      <w:r w:rsidR="00C6245E">
        <w:rPr>
          <w:rFonts w:cs="Arial"/>
        </w:rPr>
        <w:t xml:space="preserve">for </w:t>
      </w:r>
      <w:r w:rsidR="008F2319" w:rsidRPr="008F2319">
        <w:rPr>
          <w:rFonts w:cs="Arial"/>
        </w:rPr>
        <w:t>assess</w:t>
      </w:r>
      <w:r w:rsidR="008F2319">
        <w:rPr>
          <w:rFonts w:cs="Arial"/>
        </w:rPr>
        <w:t>ing</w:t>
      </w:r>
      <w:r w:rsidR="008F2319" w:rsidRPr="008F2319">
        <w:rPr>
          <w:rFonts w:cs="Arial"/>
        </w:rPr>
        <w:t xml:space="preserve"> the impact of actions to reduce the problems originating from drug use and trafficking. </w:t>
      </w:r>
    </w:p>
    <w:p w:rsidR="00623666" w:rsidRPr="00691572" w:rsidRDefault="00E15CAA" w:rsidP="00911BA5">
      <w:pPr>
        <w:rPr>
          <w:rFonts w:cs="Arial"/>
        </w:rPr>
      </w:pPr>
      <w:r>
        <w:rPr>
          <w:rFonts w:cs="Arial"/>
        </w:rPr>
        <w:t xml:space="preserve">This cooperation takes place within the </w:t>
      </w:r>
      <w:r w:rsidR="008F2319" w:rsidRPr="008F2319">
        <w:rPr>
          <w:rFonts w:cs="Arial"/>
          <w:b/>
        </w:rPr>
        <w:t>EMCDDA</w:t>
      </w:r>
      <w:r>
        <w:rPr>
          <w:rFonts w:cs="Arial"/>
        </w:rPr>
        <w:t>’s mandate for cooperation with third</w:t>
      </w:r>
      <w:r w:rsidR="00857110">
        <w:rPr>
          <w:rFonts w:cs="Arial"/>
        </w:rPr>
        <w:t xml:space="preserve"> (non-EU)</w:t>
      </w:r>
      <w:r>
        <w:rPr>
          <w:rFonts w:cs="Arial"/>
        </w:rPr>
        <w:t xml:space="preserve"> countries in consultation with </w:t>
      </w:r>
      <w:r w:rsidR="008F2319">
        <w:rPr>
          <w:rFonts w:cs="Arial"/>
        </w:rPr>
        <w:t>its</w:t>
      </w:r>
      <w:r>
        <w:rPr>
          <w:rFonts w:cs="Arial"/>
        </w:rPr>
        <w:t xml:space="preserve"> Management Board and</w:t>
      </w:r>
      <w:r w:rsidR="008F2319">
        <w:rPr>
          <w:rFonts w:cs="Arial"/>
        </w:rPr>
        <w:t xml:space="preserve"> the</w:t>
      </w:r>
      <w:r>
        <w:rPr>
          <w:rFonts w:cs="Arial"/>
        </w:rPr>
        <w:t xml:space="preserve"> </w:t>
      </w:r>
      <w:r w:rsidRPr="005026B6">
        <w:rPr>
          <w:rFonts w:cs="Arial"/>
          <w:b/>
        </w:rPr>
        <w:t>European Commission</w:t>
      </w:r>
      <w:r w:rsidR="008F2319" w:rsidRPr="008F2319">
        <w:rPr>
          <w:rFonts w:cs="Arial"/>
          <w:color w:val="000000"/>
        </w:rPr>
        <w:t xml:space="preserve"> </w:t>
      </w:r>
      <w:r w:rsidR="008F2319" w:rsidRPr="00895A6E">
        <w:rPr>
          <w:rFonts w:cs="Arial"/>
          <w:color w:val="000000"/>
        </w:rPr>
        <w:t>(</w:t>
      </w:r>
      <w:r w:rsidR="001245C3">
        <w:rPr>
          <w:rStyle w:val="A6"/>
          <w:rFonts w:ascii="Arial" w:hAnsi="Arial" w:cs="Arial"/>
          <w:sz w:val="20"/>
          <w:szCs w:val="20"/>
          <w:vertAlign w:val="superscript"/>
        </w:rPr>
        <w:t>3</w:t>
      </w:r>
      <w:r w:rsidR="008F2319" w:rsidRPr="00895A6E">
        <w:rPr>
          <w:rFonts w:cs="Arial"/>
          <w:color w:val="000000"/>
        </w:rPr>
        <w:t>)</w:t>
      </w:r>
      <w:r w:rsidR="008F2319">
        <w:rPr>
          <w:rFonts w:cs="Arial"/>
        </w:rPr>
        <w:t>.</w:t>
      </w:r>
      <w:r w:rsidR="00B22829">
        <w:rPr>
          <w:rFonts w:cs="Arial"/>
        </w:rPr>
        <w:t xml:space="preserve"> </w:t>
      </w:r>
      <w:r w:rsidR="00623666" w:rsidRPr="00691572">
        <w:rPr>
          <w:rFonts w:cs="Arial"/>
        </w:rPr>
        <w:t xml:space="preserve">The MoU, </w:t>
      </w:r>
      <w:r w:rsidR="00B22829" w:rsidRPr="00691572">
        <w:rPr>
          <w:rFonts w:cs="Arial"/>
        </w:rPr>
        <w:t xml:space="preserve">is based on the </w:t>
      </w:r>
      <w:r w:rsidR="00691572" w:rsidRPr="00691572">
        <w:rPr>
          <w:rFonts w:cs="Arial"/>
          <w:b/>
        </w:rPr>
        <w:t xml:space="preserve">1995 </w:t>
      </w:r>
      <w:r w:rsidR="00691572" w:rsidRPr="00691572">
        <w:rPr>
          <w:rFonts w:cs="Arial"/>
          <w:b/>
          <w:bCs/>
        </w:rPr>
        <w:t>Euro</w:t>
      </w:r>
      <w:r w:rsidR="007826E9">
        <w:rPr>
          <w:rFonts w:cs="Arial"/>
          <w:b/>
          <w:bCs/>
        </w:rPr>
        <w:t>–</w:t>
      </w:r>
      <w:r w:rsidR="00691572" w:rsidRPr="00691572">
        <w:rPr>
          <w:rFonts w:cs="Arial"/>
          <w:b/>
          <w:bCs/>
        </w:rPr>
        <w:t>Mediterranean Agreement</w:t>
      </w:r>
      <w:r w:rsidR="00691572" w:rsidRPr="00691572">
        <w:rPr>
          <w:rFonts w:cs="Arial"/>
          <w:bCs/>
        </w:rPr>
        <w:t xml:space="preserve"> and the </w:t>
      </w:r>
      <w:r w:rsidR="00623666" w:rsidRPr="00691572">
        <w:rPr>
          <w:rFonts w:cs="Arial"/>
          <w:b/>
        </w:rPr>
        <w:t>2005 EU–Israel Action Plan</w:t>
      </w:r>
      <w:r w:rsidR="00691572">
        <w:rPr>
          <w:rFonts w:cs="Arial"/>
        </w:rPr>
        <w:t xml:space="preserve">, the latter establishing </w:t>
      </w:r>
      <w:r w:rsidR="00623666" w:rsidRPr="00691572">
        <w:rPr>
          <w:rFonts w:cs="Arial"/>
        </w:rPr>
        <w:t xml:space="preserve">the general framework of </w:t>
      </w:r>
      <w:r w:rsidR="00623666" w:rsidRPr="00691572">
        <w:rPr>
          <w:rFonts w:cs="Arial"/>
          <w:b/>
        </w:rPr>
        <w:t xml:space="preserve">EU–Israel </w:t>
      </w:r>
      <w:r w:rsidR="00623666" w:rsidRPr="00691572">
        <w:rPr>
          <w:rFonts w:cs="Arial"/>
        </w:rPr>
        <w:t xml:space="preserve">bilateral relations </w:t>
      </w:r>
      <w:r w:rsidR="00623666" w:rsidRPr="00691572">
        <w:rPr>
          <w:rFonts w:cs="Arial"/>
          <w:color w:val="000000"/>
        </w:rPr>
        <w:t>(</w:t>
      </w:r>
      <w:r w:rsidR="001245C3">
        <w:rPr>
          <w:rStyle w:val="A6"/>
          <w:rFonts w:ascii="Arial" w:hAnsi="Arial" w:cs="Arial"/>
          <w:sz w:val="20"/>
          <w:szCs w:val="20"/>
          <w:vertAlign w:val="superscript"/>
        </w:rPr>
        <w:t>4</w:t>
      </w:r>
      <w:r w:rsidR="00623666" w:rsidRPr="00691572">
        <w:rPr>
          <w:rFonts w:cs="Arial"/>
          <w:color w:val="000000"/>
        </w:rPr>
        <w:t>)</w:t>
      </w:r>
      <w:r w:rsidR="00623666" w:rsidRPr="00691572">
        <w:rPr>
          <w:rFonts w:cs="Arial"/>
        </w:rPr>
        <w:t xml:space="preserve">. </w:t>
      </w:r>
    </w:p>
    <w:p w:rsidR="003F2F0F" w:rsidRDefault="005C3691" w:rsidP="00911BA5">
      <w:pPr>
        <w:autoSpaceDE w:val="0"/>
        <w:autoSpaceDN w:val="0"/>
        <w:adjustRightInd w:val="0"/>
        <w:spacing w:after="0"/>
        <w:ind w:right="-198"/>
        <w:rPr>
          <w:rFonts w:cs="Arial"/>
          <w:color w:val="000000"/>
          <w:lang w:eastAsia="zh-CN"/>
        </w:rPr>
      </w:pPr>
      <w:r w:rsidRPr="00794D29">
        <w:rPr>
          <w:rFonts w:cs="Arial"/>
          <w:b/>
          <w:color w:val="17365D" w:themeColor="text2" w:themeShade="BF"/>
        </w:rPr>
        <w:t>Notes</w:t>
      </w:r>
      <w:r w:rsidR="003F2F0F" w:rsidRPr="003F2F0F">
        <w:rPr>
          <w:rFonts w:cs="Arial"/>
          <w:color w:val="000000"/>
          <w:lang w:eastAsia="zh-CN"/>
        </w:rPr>
        <w:t xml:space="preserve"> </w:t>
      </w:r>
    </w:p>
    <w:p w:rsidR="00794D29" w:rsidRDefault="00794D29" w:rsidP="00911BA5">
      <w:pPr>
        <w:autoSpaceDE w:val="0"/>
        <w:autoSpaceDN w:val="0"/>
        <w:adjustRightInd w:val="0"/>
        <w:spacing w:after="0"/>
        <w:ind w:right="-198"/>
        <w:rPr>
          <w:rFonts w:cs="Arial"/>
          <w:color w:val="000000"/>
          <w:sz w:val="16"/>
          <w:szCs w:val="16"/>
        </w:rPr>
      </w:pPr>
    </w:p>
    <w:p w:rsidR="008F2319" w:rsidRPr="00794D29" w:rsidRDefault="00C2529D" w:rsidP="00911BA5">
      <w:pPr>
        <w:autoSpaceDE w:val="0"/>
        <w:autoSpaceDN w:val="0"/>
        <w:adjustRightInd w:val="0"/>
        <w:spacing w:after="0"/>
        <w:ind w:right="-198"/>
        <w:rPr>
          <w:sz w:val="18"/>
          <w:szCs w:val="18"/>
        </w:rPr>
      </w:pPr>
      <w:r w:rsidRPr="00794D29">
        <w:rPr>
          <w:rFonts w:cs="Arial"/>
          <w:color w:val="000000"/>
          <w:sz w:val="18"/>
          <w:szCs w:val="18"/>
        </w:rPr>
        <w:t>(</w:t>
      </w:r>
      <w:r w:rsidRPr="00794D29">
        <w:rPr>
          <w:rStyle w:val="A6"/>
          <w:rFonts w:ascii="Arial" w:hAnsi="Arial" w:cs="Arial"/>
          <w:sz w:val="18"/>
          <w:szCs w:val="18"/>
          <w:vertAlign w:val="superscript"/>
        </w:rPr>
        <w:t>1</w:t>
      </w:r>
      <w:r w:rsidRPr="00794D29">
        <w:rPr>
          <w:rFonts w:cs="Arial"/>
          <w:color w:val="000000"/>
          <w:sz w:val="18"/>
          <w:szCs w:val="18"/>
        </w:rPr>
        <w:t xml:space="preserve">) </w:t>
      </w:r>
      <w:r w:rsidR="008F2319" w:rsidRPr="00794D29">
        <w:rPr>
          <w:sz w:val="18"/>
          <w:szCs w:val="18"/>
        </w:rPr>
        <w:t>See full text at</w:t>
      </w:r>
      <w:r w:rsidR="001245C3" w:rsidRPr="00794D29">
        <w:rPr>
          <w:sz w:val="18"/>
          <w:szCs w:val="18"/>
        </w:rPr>
        <w:t xml:space="preserve"> </w:t>
      </w:r>
      <w:hyperlink r:id="rId8" w:history="1">
        <w:r w:rsidR="001245C3" w:rsidRPr="00794D29">
          <w:rPr>
            <w:rStyle w:val="Hyperlink"/>
            <w:sz w:val="18"/>
            <w:szCs w:val="18"/>
            <w:u w:val="none"/>
          </w:rPr>
          <w:t>www.emcdda.europa</w:t>
        </w:r>
      </w:hyperlink>
      <w:r w:rsidR="001245C3" w:rsidRPr="00794D29">
        <w:rPr>
          <w:sz w:val="18"/>
          <w:szCs w:val="18"/>
        </w:rPr>
        <w:t xml:space="preserve">. For more on </w:t>
      </w:r>
      <w:r w:rsidR="00340A86" w:rsidRPr="00794D29">
        <w:rPr>
          <w:sz w:val="18"/>
          <w:szCs w:val="18"/>
        </w:rPr>
        <w:t>IADA</w:t>
      </w:r>
      <w:r w:rsidR="001245C3" w:rsidRPr="00794D29">
        <w:rPr>
          <w:sz w:val="18"/>
          <w:szCs w:val="18"/>
        </w:rPr>
        <w:t>,</w:t>
      </w:r>
      <w:r w:rsidR="00340A86" w:rsidRPr="00794D29">
        <w:rPr>
          <w:sz w:val="18"/>
          <w:szCs w:val="18"/>
        </w:rPr>
        <w:t xml:space="preserve"> </w:t>
      </w:r>
      <w:r w:rsidR="001245C3" w:rsidRPr="00794D29">
        <w:rPr>
          <w:sz w:val="18"/>
          <w:szCs w:val="18"/>
        </w:rPr>
        <w:t xml:space="preserve">see </w:t>
      </w:r>
      <w:hyperlink r:id="rId9" w:history="1">
        <w:r w:rsidR="001245C3" w:rsidRPr="00794D29">
          <w:rPr>
            <w:rStyle w:val="Hyperlink"/>
            <w:sz w:val="18"/>
            <w:szCs w:val="18"/>
            <w:u w:val="none"/>
          </w:rPr>
          <w:t>www.antidrugs.org.il</w:t>
        </w:r>
      </w:hyperlink>
      <w:r w:rsidR="001245C3" w:rsidRPr="00794D29">
        <w:rPr>
          <w:sz w:val="18"/>
          <w:szCs w:val="18"/>
        </w:rPr>
        <w:t xml:space="preserve"> </w:t>
      </w:r>
    </w:p>
    <w:p w:rsidR="001245C3" w:rsidRPr="00794D29" w:rsidRDefault="008F2319" w:rsidP="001245C3">
      <w:pPr>
        <w:spacing w:after="0" w:line="240" w:lineRule="exact"/>
        <w:rPr>
          <w:rFonts w:cs="Arial"/>
          <w:color w:val="000000"/>
          <w:sz w:val="18"/>
          <w:szCs w:val="18"/>
        </w:rPr>
      </w:pPr>
      <w:r w:rsidRPr="00794D29">
        <w:rPr>
          <w:rFonts w:cs="Arial"/>
          <w:color w:val="000000"/>
          <w:sz w:val="18"/>
          <w:szCs w:val="18"/>
        </w:rPr>
        <w:t>(</w:t>
      </w:r>
      <w:r w:rsidRPr="00794D29">
        <w:rPr>
          <w:rStyle w:val="A6"/>
          <w:rFonts w:ascii="Arial" w:hAnsi="Arial" w:cs="Arial"/>
          <w:sz w:val="18"/>
          <w:szCs w:val="18"/>
          <w:vertAlign w:val="superscript"/>
        </w:rPr>
        <w:t>2</w:t>
      </w:r>
      <w:r w:rsidRPr="00794D29">
        <w:rPr>
          <w:rFonts w:cs="Arial"/>
          <w:color w:val="000000"/>
          <w:sz w:val="18"/>
          <w:szCs w:val="18"/>
        </w:rPr>
        <w:t xml:space="preserve">) </w:t>
      </w:r>
      <w:r w:rsidR="001245C3" w:rsidRPr="00794D29">
        <w:rPr>
          <w:rFonts w:cs="Arial"/>
          <w:color w:val="000000"/>
          <w:sz w:val="18"/>
          <w:szCs w:val="18"/>
        </w:rPr>
        <w:t xml:space="preserve">For more on the ENP, see </w:t>
      </w:r>
      <w:hyperlink r:id="rId10" w:history="1">
        <w:r w:rsidR="001245C3" w:rsidRPr="00794D29">
          <w:rPr>
            <w:rStyle w:val="Hyperlink"/>
            <w:rFonts w:cs="Arial"/>
            <w:sz w:val="18"/>
            <w:szCs w:val="18"/>
            <w:u w:val="none"/>
          </w:rPr>
          <w:t>www.emcdda.europa.eu/about/partners/nc</w:t>
        </w:r>
      </w:hyperlink>
      <w:r w:rsidR="001245C3" w:rsidRPr="00794D29">
        <w:rPr>
          <w:rFonts w:cs="Arial"/>
          <w:color w:val="000000"/>
          <w:sz w:val="18"/>
          <w:szCs w:val="18"/>
        </w:rPr>
        <w:t xml:space="preserve">. </w:t>
      </w:r>
      <w:r w:rsidR="00424657">
        <w:rPr>
          <w:rFonts w:cs="Arial"/>
          <w:color w:val="000000"/>
          <w:sz w:val="18"/>
          <w:szCs w:val="18"/>
        </w:rPr>
        <w:t xml:space="preserve">The </w:t>
      </w:r>
      <w:r w:rsidR="001245C3" w:rsidRPr="00794D29">
        <w:rPr>
          <w:rFonts w:cs="Arial"/>
          <w:color w:val="000000"/>
          <w:sz w:val="18"/>
          <w:szCs w:val="18"/>
        </w:rPr>
        <w:t xml:space="preserve">EMCDDA </w:t>
      </w:r>
      <w:r w:rsidR="00424657">
        <w:rPr>
          <w:rFonts w:cs="Arial"/>
          <w:color w:val="000000"/>
          <w:sz w:val="18"/>
          <w:szCs w:val="18"/>
        </w:rPr>
        <w:t xml:space="preserve">has </w:t>
      </w:r>
      <w:r w:rsidR="001245C3" w:rsidRPr="00794D29">
        <w:rPr>
          <w:rFonts w:cs="Arial"/>
          <w:color w:val="000000"/>
          <w:sz w:val="18"/>
          <w:szCs w:val="18"/>
        </w:rPr>
        <w:t xml:space="preserve">signed agreements with two other ENP countries (Ukraine and Moldova </w:t>
      </w:r>
      <w:hyperlink r:id="rId11" w:history="1">
        <w:r w:rsidR="001245C3" w:rsidRPr="00794D29">
          <w:rPr>
            <w:rStyle w:val="Hyperlink"/>
            <w:rFonts w:cs="Arial"/>
            <w:sz w:val="18"/>
            <w:szCs w:val="18"/>
            <w:u w:val="none"/>
          </w:rPr>
          <w:t>www.emcdda.europa.eu/news/2010/fs1-emcdda-agreement-with-Ukraine</w:t>
        </w:r>
      </w:hyperlink>
      <w:r w:rsidR="001245C3" w:rsidRPr="00794D29">
        <w:rPr>
          <w:rFonts w:cs="Arial"/>
          <w:color w:val="000000"/>
          <w:sz w:val="18"/>
          <w:szCs w:val="18"/>
        </w:rPr>
        <w:t xml:space="preserve">; </w:t>
      </w:r>
      <w:hyperlink r:id="rId12" w:history="1">
        <w:r w:rsidR="001245C3" w:rsidRPr="00794D29">
          <w:rPr>
            <w:rStyle w:val="Hyperlink"/>
            <w:rFonts w:cs="Arial"/>
            <w:sz w:val="18"/>
            <w:szCs w:val="18"/>
            <w:u w:val="none"/>
          </w:rPr>
          <w:t>www.emcdda.europa.eu/news/2012/fs-5</w:t>
        </w:r>
      </w:hyperlink>
      <w:r w:rsidR="001245C3" w:rsidRPr="00794D29">
        <w:rPr>
          <w:rFonts w:cs="Arial"/>
          <w:color w:val="000000"/>
          <w:sz w:val="18"/>
          <w:szCs w:val="18"/>
        </w:rPr>
        <w:t>).</w:t>
      </w:r>
    </w:p>
    <w:p w:rsidR="0092326A" w:rsidRPr="001245C3" w:rsidRDefault="0092326A" w:rsidP="0092326A">
      <w:pPr>
        <w:spacing w:after="0" w:line="240" w:lineRule="exact"/>
        <w:rPr>
          <w:rFonts w:cs="Arial"/>
          <w:color w:val="000000"/>
          <w:sz w:val="16"/>
          <w:szCs w:val="16"/>
        </w:rPr>
      </w:pPr>
      <w:r w:rsidRPr="00794D29">
        <w:rPr>
          <w:rFonts w:cs="Arial"/>
          <w:color w:val="000000"/>
          <w:sz w:val="18"/>
          <w:szCs w:val="18"/>
        </w:rPr>
        <w:t>(</w:t>
      </w:r>
      <w:r>
        <w:rPr>
          <w:rStyle w:val="A6"/>
          <w:rFonts w:ascii="Arial" w:hAnsi="Arial" w:cs="Arial"/>
          <w:sz w:val="18"/>
          <w:szCs w:val="18"/>
          <w:vertAlign w:val="superscript"/>
        </w:rPr>
        <w:t>3</w:t>
      </w:r>
      <w:r w:rsidRPr="00794D29">
        <w:rPr>
          <w:rFonts w:cs="Arial"/>
          <w:color w:val="000000"/>
          <w:sz w:val="18"/>
          <w:szCs w:val="18"/>
        </w:rPr>
        <w:t xml:space="preserve">) See EMCDDA founding regulation (recast) </w:t>
      </w:r>
      <w:hyperlink r:id="rId13" w:history="1">
        <w:r w:rsidRPr="00794D29">
          <w:rPr>
            <w:rStyle w:val="Hyperlink"/>
            <w:rFonts w:cs="Arial"/>
            <w:sz w:val="18"/>
            <w:szCs w:val="18"/>
            <w:u w:val="none"/>
          </w:rPr>
          <w:t>www.emcdda.europa.eu/html.cfm/index24218EN.html</w:t>
        </w:r>
      </w:hyperlink>
    </w:p>
    <w:p w:rsidR="001245C3" w:rsidRPr="00794D29" w:rsidRDefault="008F2319" w:rsidP="0092326A">
      <w:pPr>
        <w:spacing w:after="0" w:line="240" w:lineRule="exact"/>
        <w:rPr>
          <w:rFonts w:cs="Arial"/>
          <w:color w:val="000000"/>
          <w:sz w:val="18"/>
          <w:szCs w:val="18"/>
        </w:rPr>
      </w:pPr>
      <w:r w:rsidRPr="00794D29">
        <w:rPr>
          <w:rFonts w:cs="Arial"/>
          <w:color w:val="000000"/>
          <w:sz w:val="18"/>
          <w:szCs w:val="18"/>
        </w:rPr>
        <w:t>(</w:t>
      </w:r>
      <w:r w:rsidR="0092326A">
        <w:rPr>
          <w:rStyle w:val="A6"/>
          <w:rFonts w:ascii="Arial" w:hAnsi="Arial" w:cs="Arial"/>
          <w:sz w:val="18"/>
          <w:szCs w:val="18"/>
          <w:vertAlign w:val="superscript"/>
        </w:rPr>
        <w:t>4</w:t>
      </w:r>
      <w:r w:rsidRPr="00794D29">
        <w:rPr>
          <w:rFonts w:cs="Arial"/>
          <w:color w:val="000000"/>
          <w:sz w:val="18"/>
          <w:szCs w:val="18"/>
        </w:rPr>
        <w:t xml:space="preserve">) </w:t>
      </w:r>
      <w:r w:rsidR="001245C3" w:rsidRPr="00794D29">
        <w:rPr>
          <w:rFonts w:cs="Arial"/>
          <w:color w:val="000000"/>
          <w:sz w:val="18"/>
          <w:szCs w:val="18"/>
        </w:rPr>
        <w:t xml:space="preserve">See </w:t>
      </w:r>
      <w:hyperlink r:id="rId14" w:history="1">
        <w:r w:rsidR="001245C3" w:rsidRPr="00794D29">
          <w:rPr>
            <w:rStyle w:val="Hyperlink"/>
            <w:rFonts w:cs="Arial"/>
            <w:sz w:val="18"/>
            <w:szCs w:val="18"/>
            <w:u w:val="none"/>
          </w:rPr>
          <w:t>http://eeas.europa.eu/delegations/israel/documents/eu_israel/asso_agree_en.pdf</w:t>
        </w:r>
      </w:hyperlink>
    </w:p>
    <w:bookmarkStart w:id="0" w:name="_GoBack"/>
    <w:bookmarkEnd w:id="0"/>
    <w:p w:rsidR="00D66BB7" w:rsidRDefault="00DD19B4" w:rsidP="008F2319">
      <w:pPr>
        <w:spacing w:after="0" w:line="240" w:lineRule="exact"/>
        <w:rPr>
          <w:rFonts w:cs="Arial"/>
          <w:color w:val="000000"/>
        </w:rPr>
      </w:pPr>
      <w:r>
        <w:fldChar w:fldCharType="begin"/>
      </w:r>
      <w:r>
        <w:instrText xml:space="preserve"> HYPERLINK "http://ec.europa.eu/world/enp/pdf/action_plans/israel_enp_ap_final_en.pdf" </w:instrText>
      </w:r>
      <w:r>
        <w:fldChar w:fldCharType="separate"/>
      </w:r>
      <w:r w:rsidR="00794D29" w:rsidRPr="00794D29">
        <w:rPr>
          <w:rStyle w:val="Hyperlink"/>
          <w:rFonts w:cs="Arial"/>
          <w:sz w:val="18"/>
          <w:szCs w:val="18"/>
          <w:u w:val="none"/>
        </w:rPr>
        <w:t>http://ec.europa.eu/world/enp/pdf/action_plans/israel_enp_ap_final_en.pdf</w:t>
      </w:r>
      <w:r>
        <w:rPr>
          <w:rStyle w:val="Hyperlink"/>
          <w:rFonts w:cs="Arial"/>
          <w:sz w:val="18"/>
          <w:szCs w:val="18"/>
          <w:u w:val="none"/>
        </w:rPr>
        <w:fldChar w:fldCharType="end"/>
      </w:r>
    </w:p>
    <w:sectPr w:rsidR="00D66BB7" w:rsidSect="003F2F0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1021" w:bottom="1418" w:left="102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C2" w:rsidRDefault="007D2DC2">
      <w:pPr>
        <w:spacing w:after="0" w:line="240" w:lineRule="auto"/>
      </w:pPr>
      <w:r>
        <w:separator/>
      </w:r>
    </w:p>
  </w:endnote>
  <w:endnote w:type="continuationSeparator" w:id="0">
    <w:p w:rsidR="007D2DC2" w:rsidRDefault="007D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Light">
    <w:altName w:val="Trivia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C2" w:rsidRDefault="007D2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DC2" w:rsidRDefault="007D2D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C2" w:rsidRDefault="007D2DC2">
    <w:pPr>
      <w:pStyle w:val="Footer"/>
      <w:framePr w:wrap="around" w:vAnchor="page" w:hAnchor="page" w:x="10802" w:y="1553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F3A">
      <w:rPr>
        <w:rStyle w:val="PageNumber"/>
        <w:noProof/>
      </w:rPr>
      <w:t>2</w:t>
    </w:r>
    <w:r>
      <w:rPr>
        <w:rStyle w:val="PageNumber"/>
      </w:rPr>
      <w:fldChar w:fldCharType="end"/>
    </w:r>
  </w:p>
  <w:p w:rsidR="007D2DC2" w:rsidRDefault="007D2DC2">
    <w:pPr>
      <w:pStyle w:val="Footer"/>
      <w:ind w:right="360"/>
    </w:pPr>
    <w:r>
      <w:fldChar w:fldCharType="begin"/>
    </w:r>
    <w:r>
      <w:instrText xml:space="preserve"> MACROBUTTON event [Events Title] </w:instrText>
    </w:r>
    <w:r>
      <w:fldChar w:fldCharType="end"/>
    </w:r>
  </w:p>
  <w:p w:rsidR="007D2DC2" w:rsidRDefault="007D2DC2">
    <w:pPr>
      <w:pStyle w:val="Footer"/>
      <w:ind w:right="360"/>
    </w:pPr>
  </w:p>
  <w:p w:rsidR="007D2DC2" w:rsidRDefault="007D2DC2">
    <w:pPr>
      <w:pStyle w:val="Footer"/>
      <w:ind w:right="360"/>
    </w:pPr>
  </w:p>
  <w:p w:rsidR="007D2DC2" w:rsidRDefault="007D2DC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9"/>
      <w:gridCol w:w="2506"/>
    </w:tblGrid>
    <w:tr w:rsidR="00DD19B4" w:rsidTr="00DD19B4">
      <w:tc>
        <w:tcPr>
          <w:tcW w:w="7379" w:type="dxa"/>
          <w:hideMark/>
        </w:tcPr>
        <w:p w:rsidR="00DD19B4" w:rsidRPr="00DD19B4" w:rsidRDefault="00DD19B4" w:rsidP="00DD19B4">
          <w:pPr>
            <w:pStyle w:val="Footer"/>
            <w:spacing w:before="100" w:beforeAutospacing="1" w:line="240" w:lineRule="exact"/>
            <w:rPr>
              <w:lang w:val="fr-FR"/>
            </w:rPr>
          </w:pPr>
          <w:r w:rsidRPr="00DD19B4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0DFD6D3" wp14:editId="16413825">
                    <wp:simplePos x="0" y="0"/>
                    <wp:positionH relativeFrom="page">
                      <wp:posOffset>648335</wp:posOffset>
                    </wp:positionH>
                    <wp:positionV relativeFrom="page">
                      <wp:posOffset>10017760</wp:posOffset>
                    </wp:positionV>
                    <wp:extent cx="6264275" cy="0"/>
                    <wp:effectExtent l="0" t="0" r="22225" b="1905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6427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88.8pt" to="544.3pt,7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+1HwIAADcEAAAOAAAAZHJzL2Uyb0RvYy54bWysU9uO2yAQfa/Uf0C8J7YTby5WnFVlJ33Z&#10;diNl+wEEcIyKAQGJE1X99w7komz7UlWVJTwwM4czZ4bF86mT6MitE1qVOBumGHFFNRNqX+Jvb+vB&#10;DCPniWJEasVLfOYOPy8/flj0puAj3WrJuEUAolzRmxK33psiSRxteUfcUBuuwNlo2xEPW7tPmCU9&#10;oHcyGaXpJOm1ZcZqyp2D0/rixMuI3zSc+temcdwjWWLg5uNq47oLa7JckGJviWkFvdIg/8CiI0LB&#10;pXeomniCDlb8AdUJarXTjR9S3SW6aQTlsQaoJkt/q2bbEsNjLSCOM3eZ3P+DpV+PG4sEK/EYI0U6&#10;aNHWWyL2rUeVVgoE1BaNg069cQWEV2pjQ6X0pLbmRdPvDildtUTteeT7djYAkoWM5F1K2DgDt+36&#10;L5pBDDl4HUU7NbYLkCAHOsXenO+94SePKBxORpN8NH3CiN58CSluicY6/5nrDgWjxFKoIBspyPHF&#10;+UCEFLeQcKz0WkgZWy8V6oHtaJqmMcNpKVjwhjhn97tKWnQkMD3zSfhiWeB5DLP6oFhEazlhq6vt&#10;iZAXG26XKuBBLcDnal3G48c8na9mq1k+yEeT1SBP63rwaV3lg8k6mz7V47qq6uxnoJblRSsY4yqw&#10;u41qlv/dKFwfzWXI7sN61yF5jx4FA7K3fyQdmxn6d5mEnWbnjb01GaYzBl9fUhj/xz3Yj+99+QsA&#10;AP//AwBQSwMEFAAGAAgAAAAhAIRerQneAAAADgEAAA8AAABkcnMvZG93bnJldi54bWxMT01LxDAQ&#10;vQv+hzCCF3GTLrhbatNFRPEgLOzqwWPaxKaYTGqTbrv76509iN7em3m8j3Ize8cOZohdQAnZQgAz&#10;2ATdYSvh/e35NgcWk0KtXEAj4WgibKrLi1IVOky4M4d9ahmZYCyUBJtSX3AeG2u8iovQG6TfZxi8&#10;SkSHlutBTWTuHV8KseJedUgJVvXm0Zrmaz96Ctm+xpfjdJqfst3po3bbm2+Lo5TXV/PDPbBk5vQn&#10;hnN9qg4VdarDiDoyR1wsM5ISuFuvV8DOEpHnhOrfG69K/n9G9QMAAP//AwBQSwECLQAUAAYACAAA&#10;ACEAtoM4kv4AAADhAQAAEwAAAAAAAAAAAAAAAAAAAAAAW0NvbnRlbnRfVHlwZXNdLnhtbFBLAQIt&#10;ABQABgAIAAAAIQA4/SH/1gAAAJQBAAALAAAAAAAAAAAAAAAAAC8BAABfcmVscy8ucmVsc1BLAQIt&#10;ABQABgAIAAAAIQChYn+1HwIAADcEAAAOAAAAAAAAAAAAAAAAAC4CAABkcnMvZTJvRG9jLnhtbFBL&#10;AQItABQABgAIAAAAIQCEXq0J3gAAAA4BAAAPAAAAAAAAAAAAAAAAAHkEAABkcnMvZG93bnJldi54&#10;bWxQSwUGAAAAAAQABADzAAAAhAUAAAAA&#10;" o:allowincell="f" strokecolor="#969696" strokeweight="1pt">
                    <w10:wrap anchorx="page" anchory="page"/>
                  </v:line>
                </w:pict>
              </mc:Fallback>
            </mc:AlternateContent>
          </w:r>
          <w:proofErr w:type="spellStart"/>
          <w:r w:rsidRPr="00DD19B4">
            <w:rPr>
              <w:rFonts w:cs="Arial"/>
              <w:lang w:val="pt-PT"/>
            </w:rPr>
            <w:t>Contact</w:t>
          </w:r>
          <w:proofErr w:type="spellEnd"/>
          <w:r w:rsidRPr="00DD19B4">
            <w:rPr>
              <w:rFonts w:cs="Arial"/>
              <w:lang w:val="pt-PT"/>
            </w:rPr>
            <w:t xml:space="preserve">: </w:t>
          </w:r>
          <w:proofErr w:type="spellStart"/>
          <w:r w:rsidRPr="00DD19B4">
            <w:rPr>
              <w:rFonts w:cs="Arial"/>
              <w:lang w:val="pt-PT"/>
            </w:rPr>
            <w:t>Kathy</w:t>
          </w:r>
          <w:proofErr w:type="spellEnd"/>
          <w:r w:rsidRPr="00DD19B4">
            <w:rPr>
              <w:rFonts w:cs="Arial"/>
              <w:lang w:val="pt-PT"/>
            </w:rPr>
            <w:t xml:space="preserve"> </w:t>
          </w:r>
          <w:proofErr w:type="spellStart"/>
          <w:r w:rsidRPr="00DD19B4">
            <w:rPr>
              <w:rFonts w:cs="Arial"/>
              <w:lang w:val="pt-PT"/>
            </w:rPr>
            <w:t>Robertson</w:t>
          </w:r>
          <w:proofErr w:type="spellEnd"/>
          <w:r w:rsidRPr="00DD19B4">
            <w:rPr>
              <w:rFonts w:cs="Arial"/>
              <w:lang w:val="pt-PT"/>
            </w:rPr>
            <w:t xml:space="preserve">, Media </w:t>
          </w:r>
          <w:proofErr w:type="spellStart"/>
          <w:r w:rsidRPr="00DD19B4">
            <w:rPr>
              <w:rFonts w:cs="Arial"/>
              <w:lang w:val="pt-PT"/>
            </w:rPr>
            <w:t>relations</w:t>
          </w:r>
          <w:proofErr w:type="spellEnd"/>
          <w:r w:rsidRPr="00DD19B4">
            <w:rPr>
              <w:rFonts w:cs="Arial"/>
              <w:lang w:val="pt-PT"/>
            </w:rPr>
            <w:t xml:space="preserve"> </w:t>
          </w:r>
          <w:r w:rsidRPr="00DD19B4">
            <w:rPr>
              <w:rStyle w:val="Bullettoseparatelanguage1"/>
              <w:lang w:val="pt-PT"/>
            </w:rPr>
            <w:t>•</w:t>
          </w:r>
          <w:r w:rsidRPr="00DD19B4">
            <w:rPr>
              <w:rFonts w:cs="Arial"/>
              <w:lang w:val="pt-PT"/>
            </w:rPr>
            <w:t xml:space="preserve"> </w:t>
          </w:r>
          <w:hyperlink r:id="rId1" w:history="1">
            <w:r w:rsidRPr="00DD19B4">
              <w:rPr>
                <w:rStyle w:val="Hyperlink"/>
                <w:rFonts w:cs="Arial"/>
                <w:u w:val="none"/>
                <w:lang w:val="pt-PT"/>
              </w:rPr>
              <w:t>Kathryn.Robertson@emcdda.europa.eu</w:t>
            </w:r>
          </w:hyperlink>
          <w:proofErr w:type="gramStart"/>
          <w:r>
            <w:rPr>
              <w:rFonts w:cs="Arial"/>
              <w:color w:val="0000FF"/>
              <w:lang w:val="pt-PT"/>
            </w:rPr>
            <w:t xml:space="preserve">                                                       </w:t>
          </w:r>
          <w:r w:rsidRPr="00DD19B4">
            <w:rPr>
              <w:rFonts w:cs="Arial"/>
              <w:lang w:val="pt-PT"/>
            </w:rPr>
            <w:t>Praça</w:t>
          </w:r>
          <w:proofErr w:type="gramEnd"/>
          <w:r w:rsidRPr="00DD19B4">
            <w:rPr>
              <w:rFonts w:cs="Arial"/>
              <w:lang w:val="pt-PT"/>
            </w:rPr>
            <w:t xml:space="preserve"> Europa 1, Cais do Sodré, 1249-289 </w:t>
          </w:r>
          <w:proofErr w:type="spellStart"/>
          <w:r w:rsidRPr="00DD19B4">
            <w:rPr>
              <w:rFonts w:cs="Arial"/>
              <w:lang w:val="pt-PT"/>
            </w:rPr>
            <w:t>Lisbon</w:t>
          </w:r>
          <w:proofErr w:type="spellEnd"/>
          <w:r w:rsidRPr="00DD19B4">
            <w:rPr>
              <w:rFonts w:cs="Arial"/>
              <w:lang w:val="pt-PT"/>
            </w:rPr>
            <w:t xml:space="preserve">, Portugal </w:t>
          </w:r>
          <w:r w:rsidRPr="00DD19B4">
            <w:rPr>
              <w:rStyle w:val="Bullettoseparatelanguage1"/>
              <w:lang w:val="pt-PT"/>
            </w:rPr>
            <w:br/>
          </w:r>
          <w:r w:rsidRPr="00DD19B4">
            <w:rPr>
              <w:rFonts w:cs="Arial"/>
              <w:lang w:val="pt-PT"/>
            </w:rPr>
            <w:t>Tel.</w:t>
          </w:r>
          <w:r w:rsidRPr="00DD19B4">
            <w:rPr>
              <w:rFonts w:cs="Arial"/>
              <w:szCs w:val="16"/>
              <w:lang w:val="pt-PT"/>
            </w:rPr>
            <w:t xml:space="preserve"> </w:t>
          </w:r>
          <w:r w:rsidRPr="00DD19B4">
            <w:rPr>
              <w:rFonts w:cs="Arial"/>
              <w:szCs w:val="16"/>
              <w:lang w:val="fr-FR"/>
            </w:rPr>
            <w:t xml:space="preserve">(351) 211 21 02 00 </w:t>
          </w:r>
          <w:r w:rsidRPr="00DD19B4">
            <w:rPr>
              <w:rStyle w:val="Bullettoseparatelanguage1"/>
              <w:lang w:val="fr-FR"/>
            </w:rPr>
            <w:t>•</w:t>
          </w:r>
          <w:r w:rsidRPr="00DD19B4">
            <w:rPr>
              <w:rFonts w:cs="Arial"/>
              <w:szCs w:val="16"/>
              <w:lang w:val="fr-FR"/>
            </w:rPr>
            <w:t xml:space="preserve"> Fax (351) 211 21 03 80 </w:t>
          </w:r>
          <w:hyperlink r:id="rId2" w:history="1">
            <w:r w:rsidRPr="00DD19B4">
              <w:rPr>
                <w:rStyle w:val="Hyperlink"/>
                <w:rFonts w:cs="Arial"/>
                <w:u w:val="none"/>
                <w:lang w:val="fr-FR"/>
              </w:rPr>
              <w:t>press@emcdda.europa.eu</w:t>
            </w:r>
          </w:hyperlink>
          <w:r w:rsidRPr="00DD19B4">
            <w:rPr>
              <w:rFonts w:cs="Arial"/>
              <w:lang w:val="fr-FR"/>
            </w:rPr>
            <w:t xml:space="preserve"> </w:t>
          </w:r>
          <w:r w:rsidRPr="00DD19B4">
            <w:rPr>
              <w:rStyle w:val="Bullettoseparatelanguage1"/>
              <w:lang w:val="fr-FR"/>
            </w:rPr>
            <w:t>•</w:t>
          </w:r>
          <w:r w:rsidRPr="00DD19B4">
            <w:rPr>
              <w:rFonts w:cs="Arial"/>
              <w:lang w:val="fr-FR"/>
            </w:rPr>
            <w:t xml:space="preserve"> </w:t>
          </w:r>
          <w:hyperlink r:id="rId3" w:history="1">
            <w:r w:rsidRPr="00DD19B4">
              <w:rPr>
                <w:rStyle w:val="Hyperlink"/>
                <w:rFonts w:cs="Arial"/>
                <w:u w:val="none"/>
                <w:lang w:val="fr-FR"/>
              </w:rPr>
              <w:t>www.emcdda.europa.eu</w:t>
            </w:r>
          </w:hyperlink>
        </w:p>
      </w:tc>
      <w:tc>
        <w:tcPr>
          <w:tcW w:w="2506" w:type="dxa"/>
          <w:hideMark/>
        </w:tcPr>
        <w:p w:rsidR="00DD19B4" w:rsidRPr="00DD19B4" w:rsidRDefault="00DD19B4" w:rsidP="00DD19B4">
          <w:pPr>
            <w:pStyle w:val="Footer"/>
            <w:spacing w:before="100" w:beforeAutospacing="1" w:after="100" w:afterAutospacing="1" w:line="240" w:lineRule="exact"/>
            <w:jc w:val="right"/>
          </w:pPr>
          <w:r w:rsidRPr="00DD19B4">
            <w:t>No 2/2014</w:t>
          </w:r>
        </w:p>
      </w:tc>
    </w:tr>
  </w:tbl>
  <w:p w:rsidR="00DD19B4" w:rsidRDefault="00DD1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C2" w:rsidRDefault="007D2DC2">
      <w:pPr>
        <w:spacing w:after="0" w:line="240" w:lineRule="auto"/>
      </w:pPr>
      <w:r>
        <w:separator/>
      </w:r>
    </w:p>
  </w:footnote>
  <w:footnote w:type="continuationSeparator" w:id="0">
    <w:p w:rsidR="007D2DC2" w:rsidRDefault="007D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C2" w:rsidRDefault="007D2DC2">
    <w:pPr>
      <w:pStyle w:val="Header"/>
      <w:tabs>
        <w:tab w:val="clear" w:pos="4153"/>
        <w:tab w:val="clear" w:pos="8306"/>
        <w:tab w:val="right" w:pos="9781"/>
      </w:tabs>
    </w:pPr>
    <w:r>
      <w:fldChar w:fldCharType="begin"/>
    </w:r>
    <w:r>
      <w:instrText xml:space="preserve"> MACROBUTTON theme [Click and type the theme] </w:instrText>
    </w:r>
    <w:r>
      <w:fldChar w:fldCharType="end"/>
    </w:r>
    <w:r>
      <w:tab/>
    </w:r>
    <w:r>
      <w:fldChar w:fldCharType="begin"/>
    </w:r>
    <w:r>
      <w:instrText xml:space="preserve"> MACROBUTTON date [Click and type date]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C2" w:rsidRDefault="007D2D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0" allowOverlap="1" wp14:anchorId="250CDFBA" wp14:editId="79EFAD92">
          <wp:simplePos x="0" y="0"/>
          <wp:positionH relativeFrom="page">
            <wp:posOffset>648335</wp:posOffset>
          </wp:positionH>
          <wp:positionV relativeFrom="page">
            <wp:posOffset>720090</wp:posOffset>
          </wp:positionV>
          <wp:extent cx="2646045" cy="621030"/>
          <wp:effectExtent l="0" t="0" r="1905" b="7620"/>
          <wp:wrapNone/>
          <wp:docPr id="4" name="Picture 4" descr="\\Xserver\work\Dutton Merrifield\646_Emcdda templates\Supplied 7-10-02\oustanding templts for operandi\logo_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Xserver\work\Dutton Merrifield\646_Emcdda templates\Supplied 7-10-02\oustanding templts for operandi\logo_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0" allowOverlap="1" wp14:anchorId="7AE2B36B" wp14:editId="660A19F6">
          <wp:simplePos x="0" y="0"/>
          <wp:positionH relativeFrom="page">
            <wp:posOffset>648335</wp:posOffset>
          </wp:positionH>
          <wp:positionV relativeFrom="page">
            <wp:posOffset>1764030</wp:posOffset>
          </wp:positionV>
          <wp:extent cx="4787900" cy="228600"/>
          <wp:effectExtent l="0" t="0" r="0" b="0"/>
          <wp:wrapNone/>
          <wp:docPr id="9" name="Picture 9" descr="\\Xserver\work\Dutton Merrifield\646_Emcdda templates\Supplied 7-10-02\oustanding templts for operandi\presstitle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Xserver\work\Dutton Merrifield\646_Emcdda templates\Supplied 7-10-02\oustanding templts for operandi\presstitle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92E994" wp14:editId="1B17AC3C">
              <wp:simplePos x="0" y="0"/>
              <wp:positionH relativeFrom="page">
                <wp:posOffset>648335</wp:posOffset>
              </wp:positionH>
              <wp:positionV relativeFrom="page">
                <wp:posOffset>2088515</wp:posOffset>
              </wp:positionV>
              <wp:extent cx="622808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164.45pt" to="541.4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eFAIAACkEAAAOAAAAZHJzL2Uyb0RvYy54bWysU9uO2yAQfa/Uf0C8J77UzSZWnFVlJ33Z&#10;diPt9gMI4BgVAwISJ6r67x1IHGXbl6qqLOGBmTmcmTMsH0+9REdundCqwtk0xYgrqplQ+wp/e91M&#10;5hg5TxQjUite4TN3+HH1/t1yMCXPdacl4xYBiHLlYCrceW/KJHG04z1xU224AmerbU88bO0+YZYM&#10;gN7LJE/TWTJoy4zVlDsHp83FiVcRv2059c9t67hHssLAzcfVxnUX1mS1JOXeEtMJeqVB/oFFT4SC&#10;S29QDfEEHaz4A6oX1GqnWz+luk902wrKYw1QTZb+Vs1LRwyPtUBznLm1yf0/WPr1uLVIsArnGCnS&#10;g0RPQnE0C50ZjCshoFZbG2qjJ/VinjT97pDSdUfUnkeGr2cDaVnISN6khI0zgL8bvmgGMeTgdWzT&#10;qbV9gIQGoFNU43xTg588onA4y/N5OgfR6OhLSDkmGuv8Z657FIwKS+AcgcnxyflAhJRjSLhH6Y2Q&#10;MootFRqAbf6QpjHDaSlY8IY4Z/e7Wlp0JDAvi1n4YlnguQ+z+qBYROs4Yeur7YmQFxtulyrgQS3A&#10;52pdBuLHIl2s5+t5MSny2XpSpE0z+bSpi8lskz18bD40dd1kPwO1rCg7wRhXgd04nFnxd+Jfn8ll&#10;rG7jeetD8hY9NgzIjv9IOooZ9LtMwk6z89aOIsM8xuDr2wkDf78H+/6Fr34BAAD//wMAUEsDBBQA&#10;BgAIAAAAIQCVJOxX3wAAAAwBAAAPAAAAZHJzL2Rvd25yZXYueG1sTI9BS8QwEIXvgv8hjOBF3KQV&#10;pNami4jiQVjY1YPHtIlNMZnUJt1299c7C4Le5s083vumWi/esb0ZYx9QQrYSwAy2QffYSXh/e74u&#10;gMWkUCsX0Eg4mAjr+vysUqUOM27Nfpc6RiEYSyXBpjSUnMfWGq/iKgwG6fYZRq8SybHjelQzhXvH&#10;cyFuuVc9UoNVg3m0pv3aTZ5KNq/x5TAfl6dse/xo3Obq2+Ik5eXF8nAPLJkl/ZnhhE/oUBNTEybU&#10;kTnSIs/IKuEmL+6AnRyiyGlqfle8rvj/J+ofAAAA//8DAFBLAQItABQABgAIAAAAIQC2gziS/gAA&#10;AOEBAAATAAAAAAAAAAAAAAAAAAAAAABbQ29udGVudF9UeXBlc10ueG1sUEsBAi0AFAAGAAgAAAAh&#10;ADj9If/WAAAAlAEAAAsAAAAAAAAAAAAAAAAALwEAAF9yZWxzLy5yZWxzUEsBAi0AFAAGAAgAAAAh&#10;APew9h4UAgAAKQQAAA4AAAAAAAAAAAAAAAAALgIAAGRycy9lMm9Eb2MueG1sUEsBAi0AFAAGAAgA&#10;AAAhAJUk7FffAAAADAEAAA8AAAAAAAAAAAAAAAAAbgQAAGRycy9kb3ducmV2LnhtbFBLBQYAAAAA&#10;BAAEAPMAAAB6BQAAAAA=&#10;" o:allowincell="f" strokecolor="#969696" strokeweight="1pt">
              <w10:wrap anchorx="page" anchory="page"/>
            </v:line>
          </w:pict>
        </mc:Fallback>
      </mc:AlternateContent>
    </w: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</w:pPr>
  </w:p>
  <w:p w:rsidR="007D2DC2" w:rsidRDefault="007D2DC2">
    <w:pPr>
      <w:pStyle w:val="Header"/>
      <w:spacing w:line="36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7AE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E3FCB"/>
    <w:multiLevelType w:val="singleLevel"/>
    <w:tmpl w:val="65167B3A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59E31F86"/>
    <w:multiLevelType w:val="multilevel"/>
    <w:tmpl w:val="40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255D7"/>
    <w:multiLevelType w:val="hybridMultilevel"/>
    <w:tmpl w:val="A6F8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75F29"/>
    <w:multiLevelType w:val="hybridMultilevel"/>
    <w:tmpl w:val="35067150"/>
    <w:lvl w:ilvl="0" w:tplc="7F2895E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5F"/>
    <w:rsid w:val="00043EAC"/>
    <w:rsid w:val="001245C3"/>
    <w:rsid w:val="00125FF3"/>
    <w:rsid w:val="00284E03"/>
    <w:rsid w:val="002A6408"/>
    <w:rsid w:val="002B0CA3"/>
    <w:rsid w:val="002B57BE"/>
    <w:rsid w:val="002D35CD"/>
    <w:rsid w:val="0030185F"/>
    <w:rsid w:val="003103FD"/>
    <w:rsid w:val="00340A86"/>
    <w:rsid w:val="00393D21"/>
    <w:rsid w:val="003A7262"/>
    <w:rsid w:val="003C7AE0"/>
    <w:rsid w:val="003E568A"/>
    <w:rsid w:val="003F0A18"/>
    <w:rsid w:val="003F2F0F"/>
    <w:rsid w:val="00424657"/>
    <w:rsid w:val="004406A2"/>
    <w:rsid w:val="004A3539"/>
    <w:rsid w:val="004C006D"/>
    <w:rsid w:val="004F4DA0"/>
    <w:rsid w:val="005026B6"/>
    <w:rsid w:val="00515F2E"/>
    <w:rsid w:val="00531F3A"/>
    <w:rsid w:val="005C3691"/>
    <w:rsid w:val="00623666"/>
    <w:rsid w:val="00691572"/>
    <w:rsid w:val="006C279D"/>
    <w:rsid w:val="00733206"/>
    <w:rsid w:val="00736BA2"/>
    <w:rsid w:val="007826E9"/>
    <w:rsid w:val="00794D29"/>
    <w:rsid w:val="007D2DC2"/>
    <w:rsid w:val="00810BFD"/>
    <w:rsid w:val="00816AFC"/>
    <w:rsid w:val="00844848"/>
    <w:rsid w:val="008526FE"/>
    <w:rsid w:val="00857110"/>
    <w:rsid w:val="00895A6E"/>
    <w:rsid w:val="008A1D0F"/>
    <w:rsid w:val="008A2493"/>
    <w:rsid w:val="008C12F7"/>
    <w:rsid w:val="008C6726"/>
    <w:rsid w:val="008F2319"/>
    <w:rsid w:val="00911BA5"/>
    <w:rsid w:val="0092326A"/>
    <w:rsid w:val="009336C2"/>
    <w:rsid w:val="00A373E0"/>
    <w:rsid w:val="00A421A1"/>
    <w:rsid w:val="00A55611"/>
    <w:rsid w:val="00A867F6"/>
    <w:rsid w:val="00AA2087"/>
    <w:rsid w:val="00AD04A2"/>
    <w:rsid w:val="00B20229"/>
    <w:rsid w:val="00B22829"/>
    <w:rsid w:val="00B4507F"/>
    <w:rsid w:val="00B52D84"/>
    <w:rsid w:val="00C11F48"/>
    <w:rsid w:val="00C2529D"/>
    <w:rsid w:val="00C6245E"/>
    <w:rsid w:val="00D66BB7"/>
    <w:rsid w:val="00D8263F"/>
    <w:rsid w:val="00D967DC"/>
    <w:rsid w:val="00DB30E7"/>
    <w:rsid w:val="00DD12D5"/>
    <w:rsid w:val="00DD19B4"/>
    <w:rsid w:val="00DD6129"/>
    <w:rsid w:val="00E15CAA"/>
    <w:rsid w:val="00E30C74"/>
    <w:rsid w:val="00E91B58"/>
    <w:rsid w:val="00EA064B"/>
    <w:rsid w:val="00EA13CA"/>
    <w:rsid w:val="00EA4012"/>
    <w:rsid w:val="00EE0FDA"/>
    <w:rsid w:val="00EF51E1"/>
    <w:rsid w:val="00F77EAA"/>
    <w:rsid w:val="00F84CB5"/>
    <w:rsid w:val="00FC0E7C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paragraph" w:customStyle="1" w:styleId="Pa10">
    <w:name w:val="Pa10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6">
    <w:name w:val="A6"/>
    <w:uiPriority w:val="99"/>
    <w:rsid w:val="002B0CA3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paragraph" w:customStyle="1" w:styleId="Pa11">
    <w:name w:val="Pa11"/>
    <w:basedOn w:val="Normal"/>
    <w:next w:val="Normal"/>
    <w:uiPriority w:val="99"/>
    <w:rsid w:val="002B0CA3"/>
    <w:pPr>
      <w:autoSpaceDE w:val="0"/>
      <w:autoSpaceDN w:val="0"/>
      <w:adjustRightInd w:val="0"/>
      <w:spacing w:after="0" w:line="16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10">
    <w:name w:val="A10"/>
    <w:uiPriority w:val="99"/>
    <w:rsid w:val="002B0CA3"/>
    <w:rPr>
      <w:rFonts w:cs="Trivia Sans Regular"/>
      <w:b/>
      <w:bCs/>
      <w:color w:val="FFFFFF"/>
      <w:sz w:val="16"/>
      <w:szCs w:val="16"/>
      <w:u w:val="single"/>
    </w:rPr>
  </w:style>
  <w:style w:type="character" w:customStyle="1" w:styleId="A8">
    <w:name w:val="A8"/>
    <w:uiPriority w:val="99"/>
    <w:rsid w:val="002B0CA3"/>
    <w:rPr>
      <w:rFonts w:ascii="Trivia Sans Light" w:hAnsi="Trivia Sans Light" w:cs="Trivia Sans Light"/>
      <w:color w:val="000000"/>
      <w:sz w:val="8"/>
      <w:szCs w:val="8"/>
    </w:rPr>
  </w:style>
  <w:style w:type="paragraph" w:customStyle="1" w:styleId="Default">
    <w:name w:val="Default"/>
    <w:rsid w:val="00D8263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84484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3691"/>
    <w:pPr>
      <w:ind w:left="720"/>
      <w:contextualSpacing/>
    </w:pPr>
  </w:style>
  <w:style w:type="character" w:styleId="Strong">
    <w:name w:val="Strong"/>
    <w:basedOn w:val="DefaultParagraphFont"/>
    <w:qFormat/>
    <w:rsid w:val="005C3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E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E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C12F7"/>
    <w:rPr>
      <w:rFonts w:ascii="Arial" w:hAnsi="Arial"/>
      <w:sz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C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CharCharChar">
    <w:name w:val="Char Char Char"/>
    <w:basedOn w:val="Normal"/>
    <w:next w:val="Normal"/>
    <w:rsid w:val="002D35CD"/>
    <w:pPr>
      <w:spacing w:after="160" w:line="240" w:lineRule="exact"/>
    </w:pPr>
    <w:rPr>
      <w:rFonts w:ascii="Tahoma" w:hAnsi="Tahoma"/>
      <w:sz w:val="24"/>
      <w:lang w:val="en-US"/>
    </w:rPr>
  </w:style>
  <w:style w:type="character" w:styleId="HTMLTypewriter">
    <w:name w:val="HTML Typewriter"/>
    <w:basedOn w:val="DefaultParagraphFont"/>
    <w:rsid w:val="002D35C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paragraph" w:customStyle="1" w:styleId="Pa10">
    <w:name w:val="Pa10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6">
    <w:name w:val="A6"/>
    <w:uiPriority w:val="99"/>
    <w:rsid w:val="002B0CA3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paragraph" w:customStyle="1" w:styleId="Pa11">
    <w:name w:val="Pa11"/>
    <w:basedOn w:val="Normal"/>
    <w:next w:val="Normal"/>
    <w:uiPriority w:val="99"/>
    <w:rsid w:val="002B0CA3"/>
    <w:pPr>
      <w:autoSpaceDE w:val="0"/>
      <w:autoSpaceDN w:val="0"/>
      <w:adjustRightInd w:val="0"/>
      <w:spacing w:after="0" w:line="16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10">
    <w:name w:val="A10"/>
    <w:uiPriority w:val="99"/>
    <w:rsid w:val="002B0CA3"/>
    <w:rPr>
      <w:rFonts w:cs="Trivia Sans Regular"/>
      <w:b/>
      <w:bCs/>
      <w:color w:val="FFFFFF"/>
      <w:sz w:val="16"/>
      <w:szCs w:val="16"/>
      <w:u w:val="single"/>
    </w:rPr>
  </w:style>
  <w:style w:type="character" w:customStyle="1" w:styleId="A8">
    <w:name w:val="A8"/>
    <w:uiPriority w:val="99"/>
    <w:rsid w:val="002B0CA3"/>
    <w:rPr>
      <w:rFonts w:ascii="Trivia Sans Light" w:hAnsi="Trivia Sans Light" w:cs="Trivia Sans Light"/>
      <w:color w:val="000000"/>
      <w:sz w:val="8"/>
      <w:szCs w:val="8"/>
    </w:rPr>
  </w:style>
  <w:style w:type="paragraph" w:customStyle="1" w:styleId="Default">
    <w:name w:val="Default"/>
    <w:rsid w:val="00D8263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84484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3691"/>
    <w:pPr>
      <w:ind w:left="720"/>
      <w:contextualSpacing/>
    </w:pPr>
  </w:style>
  <w:style w:type="character" w:styleId="Strong">
    <w:name w:val="Strong"/>
    <w:basedOn w:val="DefaultParagraphFont"/>
    <w:qFormat/>
    <w:rsid w:val="005C3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E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E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C12F7"/>
    <w:rPr>
      <w:rFonts w:ascii="Arial" w:hAnsi="Arial"/>
      <w:sz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C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CharCharChar">
    <w:name w:val="Char Char Char"/>
    <w:basedOn w:val="Normal"/>
    <w:next w:val="Normal"/>
    <w:rsid w:val="002D35CD"/>
    <w:pPr>
      <w:spacing w:after="160" w:line="240" w:lineRule="exact"/>
    </w:pPr>
    <w:rPr>
      <w:rFonts w:ascii="Tahoma" w:hAnsi="Tahoma"/>
      <w:sz w:val="24"/>
      <w:lang w:val="en-US"/>
    </w:rPr>
  </w:style>
  <w:style w:type="character" w:styleId="HTMLTypewriter">
    <w:name w:val="HTML Typewriter"/>
    <w:basedOn w:val="DefaultParagraphFont"/>
    <w:rsid w:val="002D35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cdda.europa" TargetMode="External"/><Relationship Id="rId13" Type="http://schemas.openxmlformats.org/officeDocument/2006/relationships/hyperlink" Target="http://www.emcdda.europa.eu/html.cfm/index24218EN.html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cdda.europa.eu/news/2012/fs-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cdda.europa.eu/news/2010/fs1-emcdda-agreement-with-Ukrai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cdda.europa.eu/about/partners/n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ntidrugs.org.il/" TargetMode="External"/><Relationship Id="rId14" Type="http://schemas.openxmlformats.org/officeDocument/2006/relationships/hyperlink" Target="http://eeas.europa.eu/delegations/israel/documents/eu_israel/asso_agree_en.pdf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cdda.europa.eu" TargetMode="External"/><Relationship Id="rId2" Type="http://schemas.openxmlformats.org/officeDocument/2006/relationships/hyperlink" Target="mailto:press@emcdda.europa.eu" TargetMode="External"/><Relationship Id="rId1" Type="http://schemas.openxmlformats.org/officeDocument/2006/relationships/hyperlink" Target="mailto:Kathryn.Robertson@emcdda.europa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Word\_NEWS_MATERIAL\News_factsheet\F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Fact.dotx</Template>
  <TotalTime>107</TotalTime>
  <Pages>1</Pages>
  <Words>446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fact sheet template</vt:lpstr>
    </vt:vector>
  </TitlesOfParts>
  <Company>EMCDDA</Company>
  <LinksUpToDate>false</LinksUpToDate>
  <CharactersWithSpaces>3750</CharactersWithSpaces>
  <SharedDoc>false</SharedDoc>
  <HLinks>
    <vt:vector size="12" baseType="variant">
      <vt:variant>
        <vt:i4>2687090</vt:i4>
      </vt:variant>
      <vt:variant>
        <vt:i4>-1</vt:i4>
      </vt:variant>
      <vt:variant>
        <vt:i4>1028</vt:i4>
      </vt:variant>
      <vt:variant>
        <vt:i4>1</vt:i4>
      </vt:variant>
      <vt:variant>
        <vt:lpwstr>\\Xserver\work\Dutton Merrifield\646_Emcdda templates\Supplied 7-10-02\oustanding templts for operandi\logo_gb.bmp</vt:lpwstr>
      </vt:variant>
      <vt:variant>
        <vt:lpwstr/>
      </vt:variant>
      <vt:variant>
        <vt:i4>5111921</vt:i4>
      </vt:variant>
      <vt:variant>
        <vt:i4>-1</vt:i4>
      </vt:variant>
      <vt:variant>
        <vt:i4>1033</vt:i4>
      </vt:variant>
      <vt:variant>
        <vt:i4>1</vt:i4>
      </vt:variant>
      <vt:variant>
        <vt:lpwstr>\\Xserver\work\Dutton Merrifield\646_Emcdda templates\Supplied 7-10-02\oustanding templts for operandi\presstitle2.bmp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fact sheet template</dc:title>
  <dc:subject/>
  <dc:creator>Kathryn Robertson</dc:creator>
  <cp:keywords/>
  <dc:description>Developed by Operandi</dc:description>
  <cp:lastModifiedBy>Kathryn Robertson</cp:lastModifiedBy>
  <cp:revision>21</cp:revision>
  <cp:lastPrinted>2014-01-27T12:25:00Z</cp:lastPrinted>
  <dcterms:created xsi:type="dcterms:W3CDTF">2014-01-24T09:36:00Z</dcterms:created>
  <dcterms:modified xsi:type="dcterms:W3CDTF">2014-01-27T12:31:00Z</dcterms:modified>
</cp:coreProperties>
</file>