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2E" w:rsidRDefault="00D8263F" w:rsidP="008A1D0F">
      <w:pPr>
        <w:pStyle w:val="Heading1"/>
        <w:spacing w:line="260" w:lineRule="exact"/>
      </w:pPr>
      <w:r>
        <w:t xml:space="preserve">upcoming </w:t>
      </w:r>
      <w:r w:rsidR="002B0CA3">
        <w:t>ISCTE</w:t>
      </w:r>
      <w:r w:rsidR="00733206">
        <w:t>-IUL</w:t>
      </w:r>
      <w:r w:rsidR="00A867F6">
        <w:t>–</w:t>
      </w:r>
      <w:r w:rsidR="002B0CA3">
        <w:t>EMCDDA SUMMER SCHOOL: 30 JUNE TO 11 JULY</w:t>
      </w:r>
      <w:r w:rsidR="00C2529D">
        <w:t xml:space="preserve"> </w:t>
      </w:r>
      <w:r>
        <w:t>2014</w:t>
      </w:r>
    </w:p>
    <w:p w:rsidR="002B0CA3" w:rsidRDefault="00A867F6" w:rsidP="002B0CA3">
      <w:pPr>
        <w:pStyle w:val="Heading2"/>
      </w:pPr>
      <w:r>
        <w:t xml:space="preserve">Registration opens for third </w:t>
      </w:r>
      <w:r w:rsidR="002B0CA3">
        <w:t xml:space="preserve">European </w:t>
      </w:r>
      <w:r w:rsidR="00733206">
        <w:t xml:space="preserve">drugs </w:t>
      </w:r>
      <w:r w:rsidR="002B0CA3">
        <w:t xml:space="preserve">summer school </w:t>
      </w:r>
    </w:p>
    <w:p w:rsidR="00D8263F" w:rsidRPr="00844848" w:rsidRDefault="00A867F6" w:rsidP="00A867F6">
      <w:pPr>
        <w:pStyle w:val="MaintextstyleBlack"/>
        <w:rPr>
          <w:rFonts w:cs="Arial"/>
        </w:rPr>
      </w:pPr>
      <w:r w:rsidRPr="00844848">
        <w:rPr>
          <w:rFonts w:cs="Arial"/>
        </w:rPr>
        <w:t xml:space="preserve">(15.1.2014, LISBON) </w:t>
      </w:r>
      <w:r w:rsidR="002B0CA3" w:rsidRPr="00844848">
        <w:rPr>
          <w:rFonts w:cs="Arial"/>
          <w:color w:val="000000"/>
        </w:rPr>
        <w:t xml:space="preserve">The </w:t>
      </w:r>
      <w:r w:rsidR="002B0CA3" w:rsidRPr="00844848">
        <w:rPr>
          <w:rFonts w:cs="Arial"/>
          <w:b/>
          <w:color w:val="000000"/>
        </w:rPr>
        <w:t xml:space="preserve">University </w:t>
      </w:r>
      <w:r w:rsidR="00D8263F" w:rsidRPr="00844848">
        <w:rPr>
          <w:rFonts w:cs="Arial"/>
          <w:b/>
          <w:color w:val="000000"/>
        </w:rPr>
        <w:t>Institute of Lisbon (ISCTE</w:t>
      </w:r>
      <w:r w:rsidR="00733206">
        <w:rPr>
          <w:rFonts w:cs="Arial"/>
          <w:b/>
          <w:color w:val="000000"/>
        </w:rPr>
        <w:t>-</w:t>
      </w:r>
      <w:r w:rsidR="00D8263F" w:rsidRPr="00810BFD">
        <w:rPr>
          <w:rFonts w:cs="Arial"/>
          <w:b/>
          <w:color w:val="000000"/>
        </w:rPr>
        <w:t>IUL)</w:t>
      </w:r>
      <w:r w:rsidR="00D8263F" w:rsidRPr="00810BFD">
        <w:rPr>
          <w:rFonts w:cs="Arial"/>
          <w:color w:val="000000"/>
        </w:rPr>
        <w:t xml:space="preserve"> </w:t>
      </w:r>
      <w:r w:rsidR="002B0CA3" w:rsidRPr="00810BFD">
        <w:rPr>
          <w:rFonts w:cs="Arial"/>
          <w:color w:val="000000"/>
        </w:rPr>
        <w:t>and</w:t>
      </w:r>
      <w:r w:rsidR="002B0CA3" w:rsidRPr="00844848">
        <w:rPr>
          <w:rFonts w:cs="Arial"/>
          <w:color w:val="000000"/>
        </w:rPr>
        <w:t xml:space="preserve"> the </w:t>
      </w:r>
      <w:r w:rsidR="00D8263F" w:rsidRPr="00844848">
        <w:rPr>
          <w:rFonts w:cs="Arial"/>
          <w:b/>
          <w:color w:val="000000"/>
        </w:rPr>
        <w:t>EU drugs agency (</w:t>
      </w:r>
      <w:r w:rsidR="002B0CA3" w:rsidRPr="00844848">
        <w:rPr>
          <w:rFonts w:cs="Arial"/>
          <w:b/>
          <w:color w:val="000000"/>
        </w:rPr>
        <w:t>EMCDDA</w:t>
      </w:r>
      <w:r w:rsidR="00D8263F" w:rsidRPr="00844848">
        <w:rPr>
          <w:rFonts w:cs="Arial"/>
          <w:b/>
          <w:color w:val="000000"/>
        </w:rPr>
        <w:t>)</w:t>
      </w:r>
      <w:r w:rsidR="002B0CA3" w:rsidRPr="00844848">
        <w:rPr>
          <w:rFonts w:cs="Arial"/>
          <w:color w:val="000000"/>
        </w:rPr>
        <w:t xml:space="preserve"> will be joining forces again in July 2014 to hold the third European summer school on ‘Illicit drugs in Europe: demand</w:t>
      </w:r>
      <w:r w:rsidR="00EA4012">
        <w:rPr>
          <w:rFonts w:cs="Arial"/>
          <w:color w:val="000000"/>
        </w:rPr>
        <w:t>,</w:t>
      </w:r>
      <w:r w:rsidR="002B0CA3" w:rsidRPr="00844848">
        <w:rPr>
          <w:rFonts w:cs="Arial"/>
          <w:color w:val="000000"/>
        </w:rPr>
        <w:t xml:space="preserve"> </w:t>
      </w:r>
      <w:r w:rsidR="00EA4012">
        <w:rPr>
          <w:rFonts w:cs="Arial"/>
          <w:color w:val="000000"/>
        </w:rPr>
        <w:t>supply</w:t>
      </w:r>
      <w:r w:rsidR="00EA4012" w:rsidRPr="00844848">
        <w:rPr>
          <w:rFonts w:cs="Arial"/>
          <w:color w:val="000000"/>
        </w:rPr>
        <w:t xml:space="preserve"> </w:t>
      </w:r>
      <w:r w:rsidR="002B0CA3" w:rsidRPr="00844848">
        <w:rPr>
          <w:rFonts w:cs="Arial"/>
          <w:color w:val="000000"/>
        </w:rPr>
        <w:t>and public policies’ (</w:t>
      </w:r>
      <w:r w:rsidR="002B0CA3" w:rsidRPr="00844848">
        <w:rPr>
          <w:rStyle w:val="A6"/>
          <w:rFonts w:ascii="Arial" w:hAnsi="Arial" w:cs="Arial"/>
          <w:sz w:val="20"/>
          <w:szCs w:val="20"/>
          <w:vertAlign w:val="superscript"/>
        </w:rPr>
        <w:t>1</w:t>
      </w:r>
      <w:r w:rsidR="002B0CA3" w:rsidRPr="00844848">
        <w:rPr>
          <w:rFonts w:cs="Arial"/>
          <w:color w:val="000000"/>
        </w:rPr>
        <w:t xml:space="preserve">). </w:t>
      </w:r>
      <w:r w:rsidR="00D8263F" w:rsidRPr="00844848">
        <w:rPr>
          <w:rFonts w:cs="Arial"/>
        </w:rPr>
        <w:t xml:space="preserve">Registration opens today for the </w:t>
      </w:r>
      <w:r w:rsidR="005C3691" w:rsidRPr="00844848">
        <w:t xml:space="preserve">two-week </w:t>
      </w:r>
      <w:r w:rsidR="00D8263F" w:rsidRPr="00844848">
        <w:rPr>
          <w:rFonts w:cs="Arial"/>
        </w:rPr>
        <w:t>course</w:t>
      </w:r>
      <w:r w:rsidR="00125FF3">
        <w:rPr>
          <w:rFonts w:cs="Arial"/>
        </w:rPr>
        <w:t>,</w:t>
      </w:r>
      <w:r w:rsidR="00D8263F" w:rsidRPr="00844848">
        <w:rPr>
          <w:rFonts w:cs="Arial"/>
        </w:rPr>
        <w:t xml:space="preserve"> which will take place in the Portuguese capit</w:t>
      </w:r>
      <w:r w:rsidR="00C2529D">
        <w:rPr>
          <w:rFonts w:cs="Arial"/>
        </w:rPr>
        <w:t xml:space="preserve">al from 30 June to 11 July </w:t>
      </w:r>
      <w:r w:rsidR="00C2529D" w:rsidRPr="00844848">
        <w:rPr>
          <w:rFonts w:cs="Arial"/>
          <w:color w:val="000000"/>
        </w:rPr>
        <w:t>(</w:t>
      </w:r>
      <w:r w:rsidR="00C2529D">
        <w:rPr>
          <w:rStyle w:val="A6"/>
          <w:rFonts w:ascii="Arial" w:hAnsi="Arial" w:cs="Arial"/>
          <w:sz w:val="20"/>
          <w:szCs w:val="20"/>
          <w:vertAlign w:val="superscript"/>
        </w:rPr>
        <w:t>2</w:t>
      </w:r>
      <w:r w:rsidR="00C2529D" w:rsidRPr="00844848">
        <w:rPr>
          <w:rFonts w:cs="Arial"/>
          <w:color w:val="000000"/>
        </w:rPr>
        <w:t>)</w:t>
      </w:r>
      <w:r w:rsidR="00C2529D">
        <w:rPr>
          <w:rFonts w:cs="Arial"/>
          <w:color w:val="000000"/>
        </w:rPr>
        <w:t>.</w:t>
      </w:r>
      <w:r w:rsidR="00810BFD">
        <w:rPr>
          <w:rFonts w:cs="Arial"/>
          <w:color w:val="000000"/>
        </w:rPr>
        <w:t xml:space="preserve"> The initiative is </w:t>
      </w:r>
      <w:r w:rsidR="00A421A1">
        <w:rPr>
          <w:rFonts w:cs="Arial"/>
          <w:color w:val="000000"/>
        </w:rPr>
        <w:t xml:space="preserve">also </w:t>
      </w:r>
      <w:r w:rsidR="00810BFD">
        <w:rPr>
          <w:rFonts w:cs="Arial"/>
          <w:color w:val="000000"/>
        </w:rPr>
        <w:t xml:space="preserve">supported by the </w:t>
      </w:r>
      <w:r w:rsidR="00810BFD" w:rsidRPr="00DB30E7">
        <w:rPr>
          <w:rFonts w:cs="Arial"/>
          <w:b/>
          <w:color w:val="000000"/>
        </w:rPr>
        <w:t>US National Institute on Drug Abuse (NIDA</w:t>
      </w:r>
      <w:proofErr w:type="gramStart"/>
      <w:r w:rsidR="00810BFD" w:rsidRPr="00DB30E7">
        <w:rPr>
          <w:rFonts w:cs="Arial"/>
          <w:b/>
          <w:color w:val="000000"/>
        </w:rPr>
        <w:t>)</w:t>
      </w:r>
      <w:r w:rsidR="00810BFD" w:rsidRPr="00844848">
        <w:rPr>
          <w:rFonts w:cs="Arial"/>
          <w:color w:val="000000"/>
        </w:rPr>
        <w:t>(</w:t>
      </w:r>
      <w:proofErr w:type="gramEnd"/>
      <w:r w:rsidR="00810BFD">
        <w:rPr>
          <w:rStyle w:val="A6"/>
          <w:rFonts w:ascii="Arial" w:hAnsi="Arial" w:cs="Arial"/>
          <w:sz w:val="20"/>
          <w:szCs w:val="20"/>
          <w:vertAlign w:val="superscript"/>
        </w:rPr>
        <w:t>3</w:t>
      </w:r>
      <w:r w:rsidR="00810BFD" w:rsidRPr="00844848">
        <w:rPr>
          <w:rFonts w:cs="Arial"/>
          <w:color w:val="000000"/>
        </w:rPr>
        <w:t>)</w:t>
      </w:r>
      <w:r w:rsidR="00810BFD">
        <w:rPr>
          <w:rFonts w:cs="Arial"/>
          <w:color w:val="000000"/>
        </w:rPr>
        <w:t>.</w:t>
      </w:r>
    </w:p>
    <w:p w:rsidR="00844848" w:rsidRPr="00844848" w:rsidRDefault="00C2529D" w:rsidP="00844848">
      <w:pPr>
        <w:pStyle w:val="Default"/>
        <w:spacing w:after="227" w:line="260" w:lineRule="exact"/>
        <w:rPr>
          <w:sz w:val="20"/>
          <w:szCs w:val="20"/>
        </w:rPr>
      </w:pPr>
      <w:r>
        <w:rPr>
          <w:sz w:val="20"/>
          <w:szCs w:val="20"/>
        </w:rPr>
        <w:t>Through</w:t>
      </w:r>
      <w:r w:rsidR="005C3691">
        <w:rPr>
          <w:sz w:val="20"/>
          <w:szCs w:val="20"/>
        </w:rPr>
        <w:t xml:space="preserve"> a</w:t>
      </w:r>
      <w:r w:rsidR="005C3691" w:rsidRPr="00A867F6">
        <w:rPr>
          <w:sz w:val="20"/>
          <w:szCs w:val="20"/>
        </w:rPr>
        <w:t xml:space="preserve"> multidisciplinary and interactive approac</w:t>
      </w:r>
      <w:r w:rsidR="005C3691" w:rsidRPr="00EF51E1">
        <w:rPr>
          <w:sz w:val="20"/>
          <w:szCs w:val="20"/>
        </w:rPr>
        <w:t xml:space="preserve">h, </w:t>
      </w:r>
      <w:r w:rsidR="004C006D" w:rsidRPr="00EF51E1">
        <w:rPr>
          <w:sz w:val="20"/>
          <w:szCs w:val="20"/>
        </w:rPr>
        <w:t>EMCDDA</w:t>
      </w:r>
      <w:r w:rsidR="004C006D">
        <w:rPr>
          <w:sz w:val="20"/>
          <w:szCs w:val="20"/>
        </w:rPr>
        <w:t xml:space="preserve"> scientific experts and ISCTE</w:t>
      </w:r>
      <w:r w:rsidR="00733206">
        <w:rPr>
          <w:sz w:val="20"/>
          <w:szCs w:val="20"/>
        </w:rPr>
        <w:t>-</w:t>
      </w:r>
      <w:r w:rsidR="00A421A1">
        <w:rPr>
          <w:sz w:val="20"/>
          <w:szCs w:val="20"/>
        </w:rPr>
        <w:t>IUL</w:t>
      </w:r>
      <w:r w:rsidR="004C006D">
        <w:rPr>
          <w:sz w:val="20"/>
          <w:szCs w:val="20"/>
        </w:rPr>
        <w:t>-professors,</w:t>
      </w:r>
      <w:r w:rsidR="00D8263F" w:rsidRPr="00844848">
        <w:rPr>
          <w:sz w:val="20"/>
          <w:szCs w:val="20"/>
        </w:rPr>
        <w:t xml:space="preserve"> along with leading academics</w:t>
      </w:r>
      <w:r w:rsidR="004C006D">
        <w:rPr>
          <w:sz w:val="20"/>
          <w:szCs w:val="20"/>
        </w:rPr>
        <w:t>,</w:t>
      </w:r>
      <w:r w:rsidR="004C006D" w:rsidRPr="004C006D">
        <w:rPr>
          <w:sz w:val="20"/>
          <w:szCs w:val="20"/>
        </w:rPr>
        <w:t xml:space="preserve"> </w:t>
      </w:r>
      <w:r w:rsidR="004C006D" w:rsidRPr="00A867F6">
        <w:rPr>
          <w:sz w:val="20"/>
          <w:szCs w:val="20"/>
        </w:rPr>
        <w:t>guest speakers</w:t>
      </w:r>
      <w:r w:rsidR="00D8263F" w:rsidRPr="00844848">
        <w:rPr>
          <w:sz w:val="20"/>
          <w:szCs w:val="20"/>
        </w:rPr>
        <w:t xml:space="preserve"> and policymakers, will prepare participants to meet the complex policy challenges in this field</w:t>
      </w:r>
      <w:r w:rsidR="005C3691">
        <w:rPr>
          <w:sz w:val="20"/>
          <w:szCs w:val="20"/>
        </w:rPr>
        <w:t xml:space="preserve">. </w:t>
      </w:r>
    </w:p>
    <w:p w:rsidR="008C6726" w:rsidRDefault="00D8263F" w:rsidP="00844848">
      <w:pPr>
        <w:pStyle w:val="Default"/>
        <w:spacing w:after="227" w:line="260" w:lineRule="exact"/>
        <w:rPr>
          <w:sz w:val="20"/>
          <w:szCs w:val="20"/>
        </w:rPr>
      </w:pPr>
      <w:r w:rsidRPr="00844848">
        <w:rPr>
          <w:sz w:val="20"/>
          <w:szCs w:val="20"/>
        </w:rPr>
        <w:t>Week 1 of the summer school focuses on ‘Defining the problems’ and will feature lectures on: problem drug use in Europe; drug supply in Europe; and detecting new drugs. Week 2 explores ‘Understanding drug policies and interventions’, with lectures on: (inter)national drug policies; prison health; preventing drug use; and harm reduction.</w:t>
      </w:r>
      <w:r w:rsidR="00844848" w:rsidRPr="00844848">
        <w:rPr>
          <w:sz w:val="20"/>
          <w:szCs w:val="20"/>
        </w:rPr>
        <w:t xml:space="preserve"> The course will end with a debate on the future of national and European drug policies. </w:t>
      </w:r>
    </w:p>
    <w:p w:rsidR="005C3691" w:rsidRPr="00A867F6" w:rsidRDefault="005C3691" w:rsidP="005C3691">
      <w:pPr>
        <w:pStyle w:val="Pa5"/>
        <w:spacing w:before="220" w:after="227" w:line="26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‘K</w:t>
      </w:r>
      <w:r w:rsidRPr="00A867F6">
        <w:rPr>
          <w:rFonts w:ascii="Arial" w:hAnsi="Arial" w:cs="Arial"/>
          <w:color w:val="000000"/>
          <w:sz w:val="20"/>
          <w:szCs w:val="20"/>
        </w:rPr>
        <w:t>eynote lectures’</w:t>
      </w:r>
      <w:r>
        <w:rPr>
          <w:rFonts w:ascii="Arial" w:hAnsi="Arial" w:cs="Arial"/>
          <w:color w:val="000000"/>
          <w:sz w:val="20"/>
          <w:szCs w:val="20"/>
        </w:rPr>
        <w:t>, a feature premiered at</w:t>
      </w:r>
      <w:r w:rsidRPr="00A867F6">
        <w:rPr>
          <w:rFonts w:ascii="Arial" w:hAnsi="Arial" w:cs="Arial"/>
          <w:color w:val="000000"/>
          <w:sz w:val="20"/>
          <w:szCs w:val="20"/>
        </w:rPr>
        <w:t xml:space="preserve"> the 2013 summer school</w:t>
      </w:r>
      <w:r w:rsidR="004F4DA0">
        <w:rPr>
          <w:rFonts w:ascii="Arial" w:hAnsi="Arial" w:cs="Arial"/>
          <w:color w:val="000000"/>
          <w:sz w:val="20"/>
          <w:szCs w:val="20"/>
        </w:rPr>
        <w:t>, will be continued in 2014</w:t>
      </w:r>
      <w:r w:rsidRPr="00A867F6">
        <w:rPr>
          <w:rFonts w:ascii="Arial" w:hAnsi="Arial" w:cs="Arial"/>
          <w:color w:val="000000"/>
          <w:sz w:val="20"/>
          <w:szCs w:val="20"/>
        </w:rPr>
        <w:t xml:space="preserve"> with a new line-up of speakers scheduled to address the </w:t>
      </w:r>
      <w:r>
        <w:rPr>
          <w:rFonts w:ascii="Arial" w:hAnsi="Arial" w:cs="Arial"/>
          <w:color w:val="000000"/>
          <w:sz w:val="20"/>
          <w:szCs w:val="20"/>
        </w:rPr>
        <w:t>students.</w:t>
      </w:r>
      <w:r w:rsidRPr="00A867F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2529D" w:rsidRPr="005C3691" w:rsidRDefault="00C2529D" w:rsidP="008A2493">
      <w:pPr>
        <w:pStyle w:val="MaintextstyleBlack"/>
        <w:rPr>
          <w:rFonts w:cs="Arial"/>
          <w:b/>
          <w:color w:val="000000"/>
        </w:rPr>
      </w:pPr>
      <w:r w:rsidRPr="008C6726">
        <w:t>The first two summer schools in 2012 and 2013 brought together around 60 students from over 15 EU Member States</w:t>
      </w:r>
      <w:r w:rsidR="00F84CB5">
        <w:t>,</w:t>
      </w:r>
      <w:r w:rsidRPr="008C6726">
        <w:t xml:space="preserve"> as well as countries from Asia and Latin America.</w:t>
      </w:r>
      <w:r w:rsidRPr="008C6726">
        <w:rPr>
          <w:rFonts w:cs="Arial"/>
          <w:color w:val="000000"/>
        </w:rPr>
        <w:t xml:space="preserve"> </w:t>
      </w:r>
      <w:r w:rsidRPr="00A867F6">
        <w:rPr>
          <w:rFonts w:cs="Arial"/>
          <w:color w:val="000000"/>
        </w:rPr>
        <w:t xml:space="preserve">Profiles of former alumni and their testimonials can </w:t>
      </w:r>
      <w:r w:rsidR="00A421A1">
        <w:rPr>
          <w:rFonts w:cs="Arial"/>
          <w:color w:val="000000"/>
        </w:rPr>
        <w:t xml:space="preserve">   </w:t>
      </w:r>
      <w:r w:rsidRPr="00A867F6">
        <w:rPr>
          <w:rFonts w:cs="Arial"/>
          <w:color w:val="000000"/>
        </w:rPr>
        <w:t>be found on the official summer school website</w:t>
      </w:r>
      <w:r w:rsidR="00810BFD">
        <w:rPr>
          <w:rFonts w:cs="Arial"/>
          <w:color w:val="000000"/>
        </w:rPr>
        <w:t xml:space="preserve"> and </w:t>
      </w:r>
      <w:r w:rsidR="008A2493">
        <w:rPr>
          <w:rFonts w:cs="Arial"/>
          <w:color w:val="000000"/>
        </w:rPr>
        <w:t xml:space="preserve">their statements viewed in a </w:t>
      </w:r>
      <w:r w:rsidR="00810BFD">
        <w:rPr>
          <w:rFonts w:cs="Arial"/>
          <w:color w:val="000000"/>
        </w:rPr>
        <w:t>promotional video</w:t>
      </w:r>
      <w:r>
        <w:rPr>
          <w:rFonts w:cs="Arial"/>
          <w:color w:val="000000"/>
        </w:rPr>
        <w:t xml:space="preserve"> </w:t>
      </w:r>
      <w:r w:rsidRPr="00844848">
        <w:rPr>
          <w:rFonts w:cs="Arial"/>
          <w:color w:val="000000"/>
        </w:rPr>
        <w:t>(</w:t>
      </w:r>
      <w:r w:rsidR="00810BFD">
        <w:rPr>
          <w:rStyle w:val="A6"/>
          <w:rFonts w:ascii="Arial" w:hAnsi="Arial" w:cs="Arial"/>
          <w:sz w:val="20"/>
          <w:szCs w:val="20"/>
          <w:vertAlign w:val="superscript"/>
        </w:rPr>
        <w:t>4</w:t>
      </w:r>
      <w:r w:rsidRPr="00844848">
        <w:rPr>
          <w:rFonts w:cs="Arial"/>
          <w:color w:val="000000"/>
        </w:rPr>
        <w:t>)</w:t>
      </w:r>
      <w:r>
        <w:rPr>
          <w:rFonts w:cs="Arial"/>
          <w:color w:val="000000"/>
        </w:rPr>
        <w:t>.</w:t>
      </w:r>
      <w:r w:rsidR="008A2493">
        <w:rPr>
          <w:rFonts w:cs="Arial"/>
          <w:color w:val="000000"/>
        </w:rPr>
        <w:t xml:space="preserve"> </w:t>
      </w:r>
      <w:r w:rsidR="00A421A1">
        <w:rPr>
          <w:rFonts w:cs="Arial"/>
          <w:color w:val="000000"/>
        </w:rPr>
        <w:t xml:space="preserve"> </w:t>
      </w:r>
      <w:r w:rsidR="006C279D">
        <w:rPr>
          <w:rFonts w:cs="Arial"/>
          <w:color w:val="000000"/>
        </w:rPr>
        <w:t xml:space="preserve">                   </w:t>
      </w:r>
      <w:r w:rsidRPr="00810BFD">
        <w:rPr>
          <w:rFonts w:cs="Arial"/>
          <w:color w:val="000000"/>
        </w:rPr>
        <w:t>In 2014, students will again be able</w:t>
      </w:r>
      <w:r w:rsidRPr="00A867F6">
        <w:rPr>
          <w:rFonts w:cs="Arial"/>
          <w:color w:val="000000"/>
        </w:rPr>
        <w:t xml:space="preserve"> to apply for scholarships </w:t>
      </w:r>
      <w:r w:rsidR="00A421A1">
        <w:rPr>
          <w:rFonts w:cs="Arial"/>
          <w:color w:val="000000"/>
        </w:rPr>
        <w:t xml:space="preserve">and ‘Early-bird’ reductions are available </w:t>
      </w:r>
      <w:r w:rsidRPr="00844848">
        <w:rPr>
          <w:rFonts w:cs="Arial"/>
          <w:color w:val="000000"/>
        </w:rPr>
        <w:t>(</w:t>
      </w:r>
      <w:r w:rsidR="00810BFD">
        <w:rPr>
          <w:rStyle w:val="A6"/>
          <w:rFonts w:ascii="Arial" w:hAnsi="Arial" w:cs="Arial"/>
          <w:sz w:val="20"/>
          <w:szCs w:val="20"/>
          <w:vertAlign w:val="superscript"/>
        </w:rPr>
        <w:t>5</w:t>
      </w:r>
      <w:r w:rsidRPr="00844848">
        <w:rPr>
          <w:rFonts w:cs="Arial"/>
          <w:color w:val="000000"/>
        </w:rPr>
        <w:t>)</w:t>
      </w:r>
      <w:r>
        <w:rPr>
          <w:rFonts w:cs="Arial"/>
          <w:color w:val="000000"/>
        </w:rPr>
        <w:t>.</w:t>
      </w:r>
    </w:p>
    <w:p w:rsidR="00DB30E7" w:rsidRDefault="00DB30E7" w:rsidP="00810BFD">
      <w:pPr>
        <w:pStyle w:val="MaintextstyleBlack"/>
        <w:spacing w:after="0" w:line="240" w:lineRule="exact"/>
        <w:rPr>
          <w:rFonts w:cs="Arial"/>
          <w:b/>
        </w:rPr>
      </w:pPr>
    </w:p>
    <w:p w:rsidR="00810BFD" w:rsidRDefault="00810BFD" w:rsidP="00733206">
      <w:pPr>
        <w:pStyle w:val="MaintextstyleBlack"/>
        <w:spacing w:after="0"/>
        <w:rPr>
          <w:rFonts w:cs="Arial"/>
          <w:b/>
        </w:rPr>
      </w:pPr>
      <w:r>
        <w:rPr>
          <w:rFonts w:cs="Arial"/>
          <w:b/>
        </w:rPr>
        <w:t>P</w:t>
      </w:r>
      <w:r w:rsidRPr="00C2529D">
        <w:rPr>
          <w:rFonts w:cs="Arial"/>
          <w:b/>
        </w:rPr>
        <w:t xml:space="preserve">romotional video </w:t>
      </w:r>
    </w:p>
    <w:p w:rsidR="00810BFD" w:rsidRPr="00B20229" w:rsidRDefault="00810BFD" w:rsidP="00733206">
      <w:pPr>
        <w:pStyle w:val="MaintextstyleBlack"/>
        <w:spacing w:after="0"/>
        <w:rPr>
          <w:rFonts w:cs="Arial"/>
          <w:b/>
          <w:color w:val="000000"/>
        </w:rPr>
      </w:pPr>
      <w:r w:rsidRPr="00C2529D">
        <w:rPr>
          <w:rFonts w:cs="Arial"/>
        </w:rPr>
        <w:t>A promotional video is available at:</w:t>
      </w:r>
      <w:r w:rsidR="00A421A1">
        <w:rPr>
          <w:rFonts w:cs="Arial"/>
        </w:rPr>
        <w:t xml:space="preserve"> </w:t>
      </w:r>
      <w:hyperlink r:id="rId8" w:history="1">
        <w:r w:rsidR="00B20229" w:rsidRPr="00B20229">
          <w:rPr>
            <w:rStyle w:val="Hyperlink"/>
            <w:u w:val="none"/>
          </w:rPr>
          <w:t>http://youtu.be/BjCSe0L-en8</w:t>
        </w:r>
      </w:hyperlink>
    </w:p>
    <w:p w:rsidR="00B20229" w:rsidRDefault="00B20229" w:rsidP="00FD0611">
      <w:pPr>
        <w:pStyle w:val="ListParagraph"/>
        <w:spacing w:after="0" w:line="240" w:lineRule="auto"/>
        <w:ind w:left="0"/>
        <w:rPr>
          <w:rFonts w:cs="Arial"/>
          <w:b/>
          <w:color w:val="000000"/>
        </w:rPr>
      </w:pPr>
    </w:p>
    <w:p w:rsidR="005C3691" w:rsidRPr="00C2529D" w:rsidRDefault="005C3691" w:rsidP="00733206">
      <w:pPr>
        <w:pStyle w:val="ListParagraph"/>
        <w:spacing w:after="0"/>
        <w:ind w:left="0"/>
        <w:rPr>
          <w:rFonts w:cs="Arial"/>
          <w:b/>
          <w:color w:val="000000"/>
        </w:rPr>
      </w:pPr>
      <w:r w:rsidRPr="00C2529D">
        <w:rPr>
          <w:rFonts w:cs="Arial"/>
          <w:b/>
          <w:color w:val="000000"/>
        </w:rPr>
        <w:t>Notes</w:t>
      </w:r>
    </w:p>
    <w:p w:rsidR="00AA2087" w:rsidRPr="00C2529D" w:rsidRDefault="00C2529D" w:rsidP="00733206">
      <w:pPr>
        <w:spacing w:after="0"/>
        <w:rPr>
          <w:rFonts w:cs="Arial"/>
          <w:color w:val="000000"/>
        </w:rPr>
      </w:pPr>
      <w:r w:rsidRPr="00C2529D">
        <w:rPr>
          <w:rFonts w:cs="Arial"/>
          <w:color w:val="000000"/>
        </w:rPr>
        <w:t>(</w:t>
      </w:r>
      <w:r w:rsidRPr="00C2529D">
        <w:rPr>
          <w:rStyle w:val="A6"/>
          <w:rFonts w:ascii="Arial" w:hAnsi="Arial" w:cs="Arial"/>
          <w:sz w:val="20"/>
          <w:szCs w:val="20"/>
          <w:vertAlign w:val="superscript"/>
        </w:rPr>
        <w:t>1</w:t>
      </w:r>
      <w:r w:rsidRPr="00C2529D">
        <w:rPr>
          <w:rFonts w:cs="Arial"/>
          <w:color w:val="000000"/>
        </w:rPr>
        <w:t xml:space="preserve">) </w:t>
      </w:r>
      <w:r w:rsidR="005C3691" w:rsidRPr="00C2529D">
        <w:rPr>
          <w:rFonts w:cs="Arial"/>
        </w:rPr>
        <w:t>For more on the</w:t>
      </w:r>
      <w:r w:rsidR="00AD04A2">
        <w:rPr>
          <w:rFonts w:cs="Arial"/>
        </w:rPr>
        <w:t xml:space="preserve"> </w:t>
      </w:r>
      <w:r w:rsidR="00A421A1">
        <w:rPr>
          <w:rFonts w:cs="Arial"/>
        </w:rPr>
        <w:t xml:space="preserve">European drugs </w:t>
      </w:r>
      <w:r w:rsidR="00FD0611">
        <w:rPr>
          <w:rFonts w:cs="Arial"/>
        </w:rPr>
        <w:t>s</w:t>
      </w:r>
      <w:r w:rsidR="00AD04A2">
        <w:rPr>
          <w:rFonts w:cs="Arial"/>
        </w:rPr>
        <w:t>ummer school</w:t>
      </w:r>
      <w:r w:rsidR="00A421A1">
        <w:rPr>
          <w:rFonts w:cs="Arial"/>
        </w:rPr>
        <w:t xml:space="preserve"> (EDSS)</w:t>
      </w:r>
      <w:r w:rsidR="00AD04A2">
        <w:rPr>
          <w:rFonts w:cs="Arial"/>
        </w:rPr>
        <w:t xml:space="preserve">, </w:t>
      </w:r>
      <w:r w:rsidR="005C3691" w:rsidRPr="00C2529D">
        <w:rPr>
          <w:rFonts w:cs="Arial"/>
        </w:rPr>
        <w:t xml:space="preserve">see </w:t>
      </w:r>
      <w:hyperlink r:id="rId9" w:history="1">
        <w:r w:rsidR="005C3691" w:rsidRPr="00C2529D">
          <w:rPr>
            <w:rStyle w:val="Hyperlink"/>
            <w:rFonts w:cs="Arial"/>
            <w:u w:val="none"/>
          </w:rPr>
          <w:t>www.drugsummerschool.cies.iscte-iul.pt/np4/home</w:t>
        </w:r>
      </w:hyperlink>
      <w:r w:rsidR="00AA2087">
        <w:rPr>
          <w:rStyle w:val="Hyperlink"/>
          <w:rFonts w:cs="Arial"/>
          <w:u w:val="none"/>
        </w:rPr>
        <w:t>.</w:t>
      </w:r>
      <w:r w:rsidR="005C3691" w:rsidRPr="00C2529D">
        <w:rPr>
          <w:rFonts w:cs="Arial"/>
          <w:color w:val="000000"/>
        </w:rPr>
        <w:t xml:space="preserve"> </w:t>
      </w:r>
      <w:r w:rsidR="00AA2087" w:rsidRPr="00FD0611">
        <w:rPr>
          <w:rFonts w:cs="Arial"/>
          <w:color w:val="000000"/>
        </w:rPr>
        <w:t xml:space="preserve">Follow the </w:t>
      </w:r>
      <w:r w:rsidR="00A421A1">
        <w:rPr>
          <w:rFonts w:cs="Arial"/>
          <w:color w:val="000000"/>
        </w:rPr>
        <w:t>EDSS</w:t>
      </w:r>
      <w:r w:rsidR="00AA2087" w:rsidRPr="00FD0611">
        <w:rPr>
          <w:rFonts w:cs="Arial"/>
          <w:color w:val="000000"/>
        </w:rPr>
        <w:t xml:space="preserve"> on Twitter at </w:t>
      </w:r>
      <w:hyperlink r:id="rId10" w:history="1">
        <w:r w:rsidR="00AA2087" w:rsidRPr="00FD0611">
          <w:rPr>
            <w:rStyle w:val="Hyperlink"/>
            <w:u w:val="none"/>
          </w:rPr>
          <w:t>https://twitter.com/EDSSLisbon</w:t>
        </w:r>
      </w:hyperlink>
      <w:r w:rsidR="00AA2087">
        <w:t xml:space="preserve">. Subscribe to the </w:t>
      </w:r>
      <w:r w:rsidR="00A421A1">
        <w:t>EDSS update</w:t>
      </w:r>
      <w:r w:rsidR="00AA2087">
        <w:t xml:space="preserve"> </w:t>
      </w:r>
      <w:r w:rsidR="00A421A1">
        <w:t>(</w:t>
      </w:r>
      <w:r w:rsidR="00AA2087">
        <w:t>newsletter</w:t>
      </w:r>
      <w:r w:rsidR="00A421A1">
        <w:t>)</w:t>
      </w:r>
      <w:r w:rsidR="00AA2087">
        <w:t xml:space="preserve"> at </w:t>
      </w:r>
      <w:hyperlink r:id="rId11" w:history="1">
        <w:r w:rsidR="00043EAC" w:rsidRPr="00A421A1">
          <w:rPr>
            <w:rStyle w:val="Hyperlink"/>
            <w:u w:val="none"/>
          </w:rPr>
          <w:t>http://eepurl.com/L7Au1</w:t>
        </w:r>
      </w:hyperlink>
      <w:r w:rsidR="00810BFD">
        <w:rPr>
          <w:rStyle w:val="Hyperlink"/>
          <w:u w:val="none"/>
        </w:rPr>
        <w:t xml:space="preserve"> </w:t>
      </w:r>
    </w:p>
    <w:p w:rsidR="00C2529D" w:rsidRPr="00C2529D" w:rsidRDefault="00C2529D" w:rsidP="00733206">
      <w:pPr>
        <w:pStyle w:val="NormalWeb"/>
        <w:spacing w:before="0" w:beforeAutospacing="0" w:after="0" w:afterAutospacing="0" w:line="260" w:lineRule="exact"/>
        <w:rPr>
          <w:rFonts w:ascii="Arial" w:hAnsi="Arial" w:cs="Arial"/>
          <w:sz w:val="20"/>
          <w:szCs w:val="20"/>
        </w:rPr>
      </w:pPr>
      <w:r w:rsidRPr="00C2529D">
        <w:rPr>
          <w:rFonts w:cs="Arial"/>
          <w:color w:val="000000"/>
        </w:rPr>
        <w:t>(</w:t>
      </w:r>
      <w:r w:rsidRPr="00C2529D">
        <w:rPr>
          <w:rStyle w:val="A6"/>
          <w:rFonts w:ascii="Arial" w:hAnsi="Arial" w:cs="Arial"/>
          <w:sz w:val="20"/>
          <w:szCs w:val="20"/>
          <w:vertAlign w:val="superscript"/>
        </w:rPr>
        <w:t>2</w:t>
      </w:r>
      <w:r w:rsidRPr="00C2529D">
        <w:rPr>
          <w:rFonts w:cs="Arial"/>
          <w:color w:val="000000"/>
        </w:rPr>
        <w:t xml:space="preserve">) </w:t>
      </w:r>
      <w:r w:rsidRPr="00C2529D">
        <w:rPr>
          <w:rFonts w:ascii="Arial" w:hAnsi="Arial" w:cs="Arial"/>
          <w:sz w:val="20"/>
          <w:szCs w:val="20"/>
        </w:rPr>
        <w:t xml:space="preserve">Registration Phase 1: 15 January–15 March 2014 (discount for registration in this phase). </w:t>
      </w:r>
      <w:r w:rsidR="00F84CB5">
        <w:rPr>
          <w:rFonts w:ascii="Arial" w:hAnsi="Arial" w:cs="Arial"/>
          <w:sz w:val="20"/>
          <w:szCs w:val="20"/>
        </w:rPr>
        <w:t xml:space="preserve">                  </w:t>
      </w:r>
      <w:r w:rsidRPr="00C2529D">
        <w:rPr>
          <w:rFonts w:ascii="Arial" w:hAnsi="Arial" w:cs="Arial"/>
          <w:sz w:val="20"/>
          <w:szCs w:val="20"/>
        </w:rPr>
        <w:t xml:space="preserve">Registration Phase 2: 15 March–15 June 2014. Limit: 50 participants. </w:t>
      </w:r>
    </w:p>
    <w:p w:rsidR="00810BFD" w:rsidRPr="00810BFD" w:rsidRDefault="00810BFD" w:rsidP="00733206">
      <w:pPr>
        <w:pStyle w:val="MaintextstyleBlack"/>
        <w:spacing w:after="0"/>
        <w:rPr>
          <w:rFonts w:cs="Arial"/>
          <w:color w:val="000000"/>
        </w:rPr>
      </w:pPr>
      <w:r w:rsidRPr="00810BFD">
        <w:rPr>
          <w:rFonts w:cs="Arial"/>
          <w:color w:val="000000"/>
        </w:rPr>
        <w:t>(</w:t>
      </w:r>
      <w:r w:rsidRPr="00810BFD">
        <w:rPr>
          <w:rStyle w:val="A6"/>
          <w:rFonts w:ascii="Arial" w:hAnsi="Arial" w:cs="Arial"/>
          <w:sz w:val="20"/>
          <w:szCs w:val="20"/>
          <w:vertAlign w:val="superscript"/>
        </w:rPr>
        <w:t>3</w:t>
      </w:r>
      <w:r w:rsidRPr="00810BFD">
        <w:rPr>
          <w:rFonts w:cs="Arial"/>
          <w:color w:val="000000"/>
        </w:rPr>
        <w:t xml:space="preserve">) </w:t>
      </w:r>
      <w:hyperlink r:id="rId12" w:history="1">
        <w:r w:rsidRPr="00810BFD">
          <w:rPr>
            <w:rStyle w:val="Hyperlink"/>
            <w:rFonts w:cs="Arial"/>
            <w:u w:val="none"/>
          </w:rPr>
          <w:t>http://www.drugabuse.gov/international</w:t>
        </w:r>
      </w:hyperlink>
    </w:p>
    <w:p w:rsidR="00C2529D" w:rsidRPr="00C2529D" w:rsidRDefault="00C2529D" w:rsidP="00733206">
      <w:pPr>
        <w:pStyle w:val="MaintextstyleBlack"/>
        <w:spacing w:after="0"/>
        <w:rPr>
          <w:rFonts w:cs="Arial"/>
        </w:rPr>
      </w:pPr>
      <w:r w:rsidRPr="00C2529D">
        <w:rPr>
          <w:rFonts w:cs="Arial"/>
          <w:color w:val="000000"/>
        </w:rPr>
        <w:t>(</w:t>
      </w:r>
      <w:r w:rsidR="00810BFD">
        <w:rPr>
          <w:rStyle w:val="A6"/>
          <w:rFonts w:ascii="Arial" w:hAnsi="Arial" w:cs="Arial"/>
          <w:sz w:val="20"/>
          <w:szCs w:val="20"/>
          <w:vertAlign w:val="superscript"/>
        </w:rPr>
        <w:t>4</w:t>
      </w:r>
      <w:r w:rsidRPr="00C2529D">
        <w:rPr>
          <w:rFonts w:cs="Arial"/>
          <w:color w:val="000000"/>
        </w:rPr>
        <w:t>) See</w:t>
      </w:r>
      <w:r w:rsidR="00AD04A2">
        <w:rPr>
          <w:rFonts w:cs="Arial"/>
          <w:color w:val="000000"/>
        </w:rPr>
        <w:t xml:space="preserve"> testimonials at</w:t>
      </w:r>
      <w:r w:rsidRPr="00C2529D">
        <w:rPr>
          <w:rFonts w:cs="Arial"/>
          <w:color w:val="000000"/>
        </w:rPr>
        <w:t xml:space="preserve"> </w:t>
      </w:r>
      <w:hyperlink r:id="rId13" w:history="1">
        <w:r w:rsidRPr="00C2529D">
          <w:rPr>
            <w:rStyle w:val="Hyperlink"/>
            <w:rFonts w:cs="Arial"/>
            <w:u w:val="none"/>
          </w:rPr>
          <w:t>www.drugsummerschool.cies.iscte-iul.pt/np4/31/</w:t>
        </w:r>
      </w:hyperlink>
      <w:r w:rsidRPr="00C2529D">
        <w:rPr>
          <w:rFonts w:cs="Arial"/>
          <w:color w:val="000000"/>
        </w:rPr>
        <w:t xml:space="preserve"> (2012) and </w:t>
      </w:r>
      <w:hyperlink r:id="rId14" w:history="1">
        <w:r w:rsidRPr="00C2529D">
          <w:rPr>
            <w:rStyle w:val="Hyperlink"/>
            <w:rFonts w:cs="Arial"/>
            <w:u w:val="none"/>
          </w:rPr>
          <w:t>www.drugsummerschool.cies.iscte-iul.pt/np4/33/</w:t>
        </w:r>
      </w:hyperlink>
      <w:r w:rsidRPr="00C2529D">
        <w:rPr>
          <w:rFonts w:cs="Arial"/>
          <w:color w:val="000000"/>
        </w:rPr>
        <w:t xml:space="preserve"> (2013).</w:t>
      </w:r>
      <w:r w:rsidRPr="00C2529D">
        <w:rPr>
          <w:rFonts w:cs="Arial"/>
        </w:rPr>
        <w:t xml:space="preserve"> </w:t>
      </w:r>
    </w:p>
    <w:p w:rsidR="005C3691" w:rsidRPr="00C2529D" w:rsidRDefault="00C2529D" w:rsidP="00733206">
      <w:pPr>
        <w:spacing w:after="0"/>
        <w:rPr>
          <w:rFonts w:cs="Arial"/>
          <w:color w:val="000000"/>
        </w:rPr>
      </w:pPr>
      <w:r w:rsidRPr="00C2529D">
        <w:rPr>
          <w:rFonts w:cs="Arial"/>
          <w:color w:val="000000"/>
        </w:rPr>
        <w:t>(</w:t>
      </w:r>
      <w:r w:rsidR="00810BFD">
        <w:rPr>
          <w:rStyle w:val="A6"/>
          <w:rFonts w:ascii="Arial" w:hAnsi="Arial" w:cs="Arial"/>
          <w:sz w:val="20"/>
          <w:szCs w:val="20"/>
          <w:vertAlign w:val="superscript"/>
        </w:rPr>
        <w:t>5</w:t>
      </w:r>
      <w:r w:rsidRPr="00C2529D">
        <w:rPr>
          <w:rFonts w:cs="Arial"/>
          <w:color w:val="000000"/>
        </w:rPr>
        <w:t xml:space="preserve">) </w:t>
      </w:r>
      <w:r w:rsidR="005C3691" w:rsidRPr="00C2529D">
        <w:rPr>
          <w:rFonts w:cs="Arial"/>
        </w:rPr>
        <w:t xml:space="preserve">For information on </w:t>
      </w:r>
      <w:r w:rsidRPr="00C2529D">
        <w:rPr>
          <w:rFonts w:cs="Arial"/>
        </w:rPr>
        <w:t xml:space="preserve">scholarships, </w:t>
      </w:r>
      <w:r w:rsidR="005C3691" w:rsidRPr="00C2529D">
        <w:rPr>
          <w:rFonts w:cs="Arial"/>
        </w:rPr>
        <w:t xml:space="preserve">fees and </w:t>
      </w:r>
      <w:r w:rsidR="00AD04A2">
        <w:rPr>
          <w:rFonts w:cs="Arial"/>
          <w:color w:val="000000"/>
        </w:rPr>
        <w:t>‘Early-</w:t>
      </w:r>
      <w:r w:rsidR="005C3691" w:rsidRPr="00C2529D">
        <w:rPr>
          <w:rFonts w:cs="Arial"/>
          <w:color w:val="000000"/>
        </w:rPr>
        <w:t xml:space="preserve">bird’ reductions, see: </w:t>
      </w:r>
      <w:hyperlink r:id="rId15" w:history="1">
        <w:r w:rsidR="005C3691" w:rsidRPr="00C2529D">
          <w:rPr>
            <w:rStyle w:val="Hyperlink"/>
            <w:rFonts w:cs="Arial"/>
            <w:u w:val="none"/>
          </w:rPr>
          <w:t>www.drugsummerschool.cies.iscte-iul.pt/np4/23/</w:t>
        </w:r>
      </w:hyperlink>
    </w:p>
    <w:p w:rsidR="00FD0611" w:rsidRDefault="00FD0611" w:rsidP="00C2529D">
      <w:pPr>
        <w:spacing w:after="0" w:line="240" w:lineRule="exact"/>
        <w:rPr>
          <w:rFonts w:cs="Arial"/>
          <w:color w:val="000000"/>
        </w:rPr>
      </w:pPr>
      <w:bookmarkStart w:id="0" w:name="_GoBack"/>
      <w:bookmarkEnd w:id="0"/>
    </w:p>
    <w:sectPr w:rsidR="00FD0611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552" w:right="1021" w:bottom="1701" w:left="1021" w:header="567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229" w:rsidRDefault="00B20229">
      <w:pPr>
        <w:spacing w:after="0" w:line="240" w:lineRule="auto"/>
      </w:pPr>
      <w:r>
        <w:separator/>
      </w:r>
    </w:p>
  </w:endnote>
  <w:endnote w:type="continuationSeparator" w:id="0">
    <w:p w:rsidR="00B20229" w:rsidRDefault="00B2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ivia Sans Regular">
    <w:altName w:val="Trivia Sans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ivia Sans Book">
    <w:altName w:val="Trivi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ivia Sans Light">
    <w:altName w:val="Trivia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29" w:rsidRDefault="00B202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0229" w:rsidRDefault="00B2022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29" w:rsidRDefault="00B20229">
    <w:pPr>
      <w:pStyle w:val="Footer"/>
      <w:framePr w:wrap="around" w:vAnchor="page" w:hAnchor="page" w:x="10802" w:y="1553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20229" w:rsidRDefault="00B20229">
    <w:pPr>
      <w:pStyle w:val="Footer"/>
      <w:ind w:right="360"/>
    </w:pPr>
    <w:r>
      <w:fldChar w:fldCharType="begin"/>
    </w:r>
    <w:r>
      <w:instrText xml:space="preserve"> MACROBUTTON event [Events Title] </w:instrText>
    </w:r>
    <w:r>
      <w:fldChar w:fldCharType="end"/>
    </w:r>
  </w:p>
  <w:p w:rsidR="00B20229" w:rsidRDefault="00B20229">
    <w:pPr>
      <w:pStyle w:val="Footer"/>
      <w:ind w:right="360"/>
    </w:pPr>
  </w:p>
  <w:p w:rsidR="00B20229" w:rsidRDefault="00B20229">
    <w:pPr>
      <w:pStyle w:val="Footer"/>
      <w:ind w:right="360"/>
    </w:pPr>
  </w:p>
  <w:p w:rsidR="00B20229" w:rsidRDefault="00B2022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506"/>
    </w:tblGrid>
    <w:tr w:rsidR="00B20229">
      <w:tc>
        <w:tcPr>
          <w:tcW w:w="7371" w:type="dxa"/>
        </w:tcPr>
        <w:p w:rsidR="00B20229" w:rsidRPr="00810BFD" w:rsidRDefault="00B20229" w:rsidP="00C2529D">
          <w:pPr>
            <w:pStyle w:val="Footer"/>
            <w:rPr>
              <w:rFonts w:cs="Arial"/>
              <w:sz w:val="18"/>
              <w:szCs w:val="18"/>
            </w:rPr>
          </w:pPr>
          <w:r w:rsidRPr="00810BFD">
            <w:rPr>
              <w:rStyle w:val="Strong"/>
              <w:rFonts w:cs="Arial"/>
              <w:b w:val="0"/>
              <w:sz w:val="18"/>
              <w:szCs w:val="18"/>
            </w:rPr>
            <w:t>Scientific Director:</w:t>
          </w:r>
          <w:r w:rsidRPr="00810BFD">
            <w:rPr>
              <w:rFonts w:cs="Arial"/>
              <w:sz w:val="18"/>
              <w:szCs w:val="18"/>
            </w:rPr>
            <w:t xml:space="preserve"> Catherine Moury </w:t>
          </w:r>
        </w:p>
        <w:p w:rsidR="00B20229" w:rsidRPr="006C279D" w:rsidRDefault="00B20229" w:rsidP="00C2529D">
          <w:pPr>
            <w:pStyle w:val="Footer"/>
          </w:pPr>
          <w:r w:rsidRPr="006C279D">
            <w:rPr>
              <w:rFonts w:cs="Arial"/>
              <w:sz w:val="18"/>
              <w:szCs w:val="18"/>
            </w:rPr>
            <w:t>Tel. (351) 21 790 39 56</w:t>
          </w:r>
          <w:r w:rsidRPr="006C279D">
            <w:rPr>
              <w:rFonts w:cs="Arial"/>
              <w:sz w:val="18"/>
              <w:szCs w:val="18"/>
            </w:rPr>
            <w:br/>
            <w:t xml:space="preserve">E-mail: </w:t>
          </w:r>
          <w:hyperlink r:id="rId1" w:history="1">
            <w:r w:rsidRPr="006C279D">
              <w:rPr>
                <w:rStyle w:val="Hyperlink"/>
                <w:rFonts w:cs="Arial"/>
                <w:sz w:val="18"/>
                <w:szCs w:val="18"/>
                <w:u w:val="none"/>
              </w:rPr>
              <w:t>drugsummerschool.cies@iscte.pt</w:t>
            </w:r>
          </w:hyperlink>
        </w:p>
      </w:tc>
      <w:tc>
        <w:tcPr>
          <w:tcW w:w="2506" w:type="dxa"/>
        </w:tcPr>
        <w:p w:rsidR="00B20229" w:rsidRDefault="00B20229">
          <w:pPr>
            <w:pStyle w:val="Footer"/>
            <w:jc w:val="right"/>
          </w:pPr>
          <w:r w:rsidRPr="00810BFD">
            <w:t>EN — 1/2014</w:t>
          </w:r>
        </w:p>
      </w:tc>
    </w:tr>
  </w:tbl>
  <w:p w:rsidR="00B20229" w:rsidRDefault="00B2022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64A963A" wp14:editId="1671F428">
              <wp:simplePos x="0" y="0"/>
              <wp:positionH relativeFrom="page">
                <wp:posOffset>648335</wp:posOffset>
              </wp:positionH>
              <wp:positionV relativeFrom="page">
                <wp:posOffset>9649460</wp:posOffset>
              </wp:positionV>
              <wp:extent cx="626427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05pt,759.8pt" to="544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" o:allowincell="f" strokecolor="#96969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29" w:rsidRDefault="00B20229">
      <w:pPr>
        <w:spacing w:after="0" w:line="240" w:lineRule="auto"/>
      </w:pPr>
      <w:r>
        <w:separator/>
      </w:r>
    </w:p>
  </w:footnote>
  <w:footnote w:type="continuationSeparator" w:id="0">
    <w:p w:rsidR="00B20229" w:rsidRDefault="00B2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29" w:rsidRDefault="00B20229">
    <w:pPr>
      <w:pStyle w:val="Header"/>
      <w:tabs>
        <w:tab w:val="clear" w:pos="4153"/>
        <w:tab w:val="clear" w:pos="8306"/>
        <w:tab w:val="right" w:pos="9781"/>
      </w:tabs>
    </w:pPr>
    <w:r>
      <w:fldChar w:fldCharType="begin"/>
    </w:r>
    <w:r>
      <w:instrText xml:space="preserve"> MACROBUTTON theme [Click and type the theme] </w:instrText>
    </w:r>
    <w:r>
      <w:fldChar w:fldCharType="end"/>
    </w:r>
    <w:r>
      <w:tab/>
    </w:r>
    <w:r>
      <w:fldChar w:fldCharType="begin"/>
    </w:r>
    <w:r>
      <w:instrText xml:space="preserve"> MACROBUTTON date [Click and type date]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29" w:rsidRDefault="00B202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0" allowOverlap="1" wp14:anchorId="396A5EFD" wp14:editId="40CADC6A">
          <wp:simplePos x="0" y="0"/>
          <wp:positionH relativeFrom="page">
            <wp:posOffset>648335</wp:posOffset>
          </wp:positionH>
          <wp:positionV relativeFrom="page">
            <wp:posOffset>720090</wp:posOffset>
          </wp:positionV>
          <wp:extent cx="2646045" cy="621030"/>
          <wp:effectExtent l="0" t="0" r="1905" b="7620"/>
          <wp:wrapNone/>
          <wp:docPr id="4" name="Picture 4" descr="\\Xserver\work\Dutton Merrifield\646_Emcdda templates\Supplied 7-10-02\oustanding templts for operandi\logo_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Xserver\work\Dutton Merrifield\646_Emcdda templates\Supplied 7-10-02\oustanding templts for operandi\logo_gb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0" allowOverlap="1" wp14:anchorId="41769371" wp14:editId="7D033415">
          <wp:simplePos x="0" y="0"/>
          <wp:positionH relativeFrom="page">
            <wp:posOffset>648335</wp:posOffset>
          </wp:positionH>
          <wp:positionV relativeFrom="page">
            <wp:posOffset>1764030</wp:posOffset>
          </wp:positionV>
          <wp:extent cx="4787900" cy="228600"/>
          <wp:effectExtent l="0" t="0" r="0" b="0"/>
          <wp:wrapNone/>
          <wp:docPr id="9" name="Picture 9" descr="\\Xserver\work\Dutton Merrifield\646_Emcdda templates\Supplied 7-10-02\oustanding templts for operandi\presstitle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Xserver\work\Dutton Merrifield\646_Emcdda templates\Supplied 7-10-02\oustanding templts for operandi\presstitle2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EF20841" wp14:editId="2633A4EB">
              <wp:simplePos x="0" y="0"/>
              <wp:positionH relativeFrom="page">
                <wp:posOffset>648335</wp:posOffset>
              </wp:positionH>
              <wp:positionV relativeFrom="page">
                <wp:posOffset>2088515</wp:posOffset>
              </wp:positionV>
              <wp:extent cx="6228080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05pt,164.45pt" to="541.45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" o:allowincell="f" strokecolor="#969696" strokeweight="1pt">
              <w10:wrap anchorx="page" anchory="page"/>
            </v:line>
          </w:pict>
        </mc:Fallback>
      </mc:AlternateContent>
    </w:r>
  </w:p>
  <w:p w:rsidR="00B20229" w:rsidRDefault="00B20229">
    <w:pPr>
      <w:pStyle w:val="Header"/>
    </w:pPr>
  </w:p>
  <w:p w:rsidR="00B20229" w:rsidRDefault="00B20229">
    <w:pPr>
      <w:pStyle w:val="Header"/>
    </w:pPr>
  </w:p>
  <w:p w:rsidR="00B20229" w:rsidRDefault="00B20229">
    <w:pPr>
      <w:pStyle w:val="Header"/>
    </w:pPr>
  </w:p>
  <w:p w:rsidR="00B20229" w:rsidRDefault="00B20229">
    <w:pPr>
      <w:pStyle w:val="Header"/>
    </w:pPr>
  </w:p>
  <w:p w:rsidR="00B20229" w:rsidRDefault="00B20229">
    <w:pPr>
      <w:pStyle w:val="Header"/>
    </w:pPr>
  </w:p>
  <w:p w:rsidR="00B20229" w:rsidRDefault="00B20229">
    <w:pPr>
      <w:pStyle w:val="Header"/>
    </w:pPr>
  </w:p>
  <w:p w:rsidR="00B20229" w:rsidRDefault="00B20229">
    <w:pPr>
      <w:pStyle w:val="Header"/>
    </w:pPr>
  </w:p>
  <w:p w:rsidR="00B20229" w:rsidRDefault="00B20229">
    <w:pPr>
      <w:pStyle w:val="Header"/>
    </w:pPr>
  </w:p>
  <w:p w:rsidR="00B20229" w:rsidRDefault="00B20229">
    <w:pPr>
      <w:pStyle w:val="Header"/>
    </w:pPr>
  </w:p>
  <w:p w:rsidR="00B20229" w:rsidRDefault="00B20229">
    <w:pPr>
      <w:pStyle w:val="Header"/>
      <w:spacing w:line="36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A7AE8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0E3FCB"/>
    <w:multiLevelType w:val="singleLevel"/>
    <w:tmpl w:val="65167B3A"/>
    <w:lvl w:ilvl="0">
      <w:start w:val="1"/>
      <w:numFmt w:val="bullet"/>
      <w:pStyle w:val="BulletstyleBlue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">
    <w:nsid w:val="79075F29"/>
    <w:multiLevelType w:val="hybridMultilevel"/>
    <w:tmpl w:val="35067150"/>
    <w:lvl w:ilvl="0" w:tplc="7F2895E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5F"/>
    <w:rsid w:val="00043EAC"/>
    <w:rsid w:val="00125FF3"/>
    <w:rsid w:val="00284E03"/>
    <w:rsid w:val="002A6408"/>
    <w:rsid w:val="002B0CA3"/>
    <w:rsid w:val="0030185F"/>
    <w:rsid w:val="004406A2"/>
    <w:rsid w:val="004C006D"/>
    <w:rsid w:val="004F4DA0"/>
    <w:rsid w:val="00515F2E"/>
    <w:rsid w:val="005C3691"/>
    <w:rsid w:val="006C279D"/>
    <w:rsid w:val="00733206"/>
    <w:rsid w:val="00810BFD"/>
    <w:rsid w:val="00844848"/>
    <w:rsid w:val="008A1D0F"/>
    <w:rsid w:val="008A2493"/>
    <w:rsid w:val="008C6726"/>
    <w:rsid w:val="009336C2"/>
    <w:rsid w:val="00A421A1"/>
    <w:rsid w:val="00A867F6"/>
    <w:rsid w:val="00AA2087"/>
    <w:rsid w:val="00AD04A2"/>
    <w:rsid w:val="00B20229"/>
    <w:rsid w:val="00C2529D"/>
    <w:rsid w:val="00D8263F"/>
    <w:rsid w:val="00DB30E7"/>
    <w:rsid w:val="00EA4012"/>
    <w:rsid w:val="00EF51E1"/>
    <w:rsid w:val="00F84CB5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27" w:line="260" w:lineRule="exac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0" w:line="400" w:lineRule="exact"/>
      <w:outlineLvl w:val="0"/>
    </w:pPr>
    <w:rPr>
      <w:caps/>
      <w:color w:val="000080"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spacing w:after="400" w:line="400" w:lineRule="exact"/>
      <w:outlineLvl w:val="1"/>
    </w:pPr>
    <w:rPr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after="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20" w:lineRule="exact"/>
    </w:pPr>
    <w:rPr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Bullettoseparatelanguage1">
    <w:name w:val="Bullet to separate language 1"/>
    <w:rPr>
      <w:rFonts w:ascii="Arial" w:hAnsi="Arial"/>
      <w:sz w:val="14"/>
    </w:rPr>
  </w:style>
  <w:style w:type="paragraph" w:styleId="FootnoteText">
    <w:name w:val="footnote text"/>
    <w:basedOn w:val="Normal"/>
    <w:semiHidden/>
    <w:pPr>
      <w:spacing w:after="0" w:line="220" w:lineRule="exact"/>
    </w:pPr>
    <w:rPr>
      <w:sz w:val="16"/>
    </w:rPr>
  </w:style>
  <w:style w:type="character" w:styleId="FootnoteReference">
    <w:name w:val="footnote reference"/>
    <w:basedOn w:val="DefaultParagraphFont"/>
    <w:semiHidden/>
    <w:rPr>
      <w:rFonts w:ascii="Arial" w:hAnsi="Arial"/>
      <w:vertAlign w:val="superscript"/>
    </w:rPr>
  </w:style>
  <w:style w:type="paragraph" w:customStyle="1" w:styleId="MaintextstyleBlack">
    <w:name w:val="*Main text style (Black)"/>
    <w:basedOn w:val="Normal"/>
  </w:style>
  <w:style w:type="paragraph" w:styleId="ListBullet">
    <w:name w:val="List Bullet"/>
    <w:basedOn w:val="Normal"/>
    <w:semiHidden/>
    <w:pPr>
      <w:numPr>
        <w:numId w:val="1"/>
      </w:numPr>
      <w:tabs>
        <w:tab w:val="clear" w:pos="360"/>
        <w:tab w:val="left" w:pos="170"/>
      </w:tabs>
      <w:ind w:left="170" w:hanging="170"/>
    </w:pPr>
  </w:style>
  <w:style w:type="paragraph" w:customStyle="1" w:styleId="BulletstyleBlue">
    <w:name w:val="*Bullet style (Blue)"/>
    <w:basedOn w:val="MaintextstyleBlack"/>
    <w:pPr>
      <w:numPr>
        <w:numId w:val="2"/>
      </w:numPr>
      <w:tabs>
        <w:tab w:val="clear" w:pos="360"/>
        <w:tab w:val="left" w:pos="227"/>
      </w:tabs>
      <w:spacing w:after="113"/>
    </w:pPr>
    <w:rPr>
      <w:color w:val="000080"/>
    </w:rPr>
  </w:style>
  <w:style w:type="character" w:customStyle="1" w:styleId="BulletstyleboldBlue">
    <w:name w:val="*Bullet style bold (Blue)"/>
    <w:basedOn w:val="DefaultParagraphFont"/>
    <w:rPr>
      <w:rFonts w:ascii="Arial" w:hAnsi="Arial"/>
      <w:b/>
      <w:color w:val="000080"/>
    </w:rPr>
  </w:style>
  <w:style w:type="character" w:customStyle="1" w:styleId="MaintextStyleBoldBlack">
    <w:name w:val="*Main text Style Bold (Black)"/>
    <w:basedOn w:val="DefaultParagraphFont"/>
    <w:rPr>
      <w:rFonts w:ascii="Arial" w:hAnsi="Arial"/>
      <w:b/>
    </w:rPr>
  </w:style>
  <w:style w:type="paragraph" w:customStyle="1" w:styleId="Pa10">
    <w:name w:val="Pa10"/>
    <w:basedOn w:val="Normal"/>
    <w:next w:val="Normal"/>
    <w:uiPriority w:val="99"/>
    <w:rsid w:val="002B0CA3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  <w:lang w:eastAsia="en-GB"/>
    </w:rPr>
  </w:style>
  <w:style w:type="character" w:customStyle="1" w:styleId="A6">
    <w:name w:val="A6"/>
    <w:uiPriority w:val="99"/>
    <w:rsid w:val="002B0CA3"/>
    <w:rPr>
      <w:rFonts w:ascii="Trivia Sans Book" w:hAnsi="Trivia Sans Book" w:cs="Trivia Sans Book"/>
      <w:color w:val="000000"/>
      <w:sz w:val="10"/>
      <w:szCs w:val="10"/>
    </w:rPr>
  </w:style>
  <w:style w:type="paragraph" w:customStyle="1" w:styleId="Pa5">
    <w:name w:val="Pa5"/>
    <w:basedOn w:val="Normal"/>
    <w:next w:val="Normal"/>
    <w:uiPriority w:val="99"/>
    <w:rsid w:val="002B0CA3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  <w:lang w:eastAsia="en-GB"/>
    </w:rPr>
  </w:style>
  <w:style w:type="paragraph" w:customStyle="1" w:styleId="Pa11">
    <w:name w:val="Pa11"/>
    <w:basedOn w:val="Normal"/>
    <w:next w:val="Normal"/>
    <w:uiPriority w:val="99"/>
    <w:rsid w:val="002B0CA3"/>
    <w:pPr>
      <w:autoSpaceDE w:val="0"/>
      <w:autoSpaceDN w:val="0"/>
      <w:adjustRightInd w:val="0"/>
      <w:spacing w:after="0" w:line="161" w:lineRule="atLeast"/>
    </w:pPr>
    <w:rPr>
      <w:rFonts w:ascii="Trivia Sans Regular" w:hAnsi="Trivia Sans Regular"/>
      <w:sz w:val="24"/>
      <w:szCs w:val="24"/>
      <w:lang w:eastAsia="en-GB"/>
    </w:rPr>
  </w:style>
  <w:style w:type="character" w:customStyle="1" w:styleId="A10">
    <w:name w:val="A10"/>
    <w:uiPriority w:val="99"/>
    <w:rsid w:val="002B0CA3"/>
    <w:rPr>
      <w:rFonts w:cs="Trivia Sans Regular"/>
      <w:b/>
      <w:bCs/>
      <w:color w:val="FFFFFF"/>
      <w:sz w:val="16"/>
      <w:szCs w:val="16"/>
      <w:u w:val="single"/>
    </w:rPr>
  </w:style>
  <w:style w:type="character" w:customStyle="1" w:styleId="A8">
    <w:name w:val="A8"/>
    <w:uiPriority w:val="99"/>
    <w:rsid w:val="002B0CA3"/>
    <w:rPr>
      <w:rFonts w:ascii="Trivia Sans Light" w:hAnsi="Trivia Sans Light" w:cs="Trivia Sans Light"/>
      <w:color w:val="000000"/>
      <w:sz w:val="8"/>
      <w:szCs w:val="8"/>
    </w:rPr>
  </w:style>
  <w:style w:type="paragraph" w:customStyle="1" w:styleId="Default">
    <w:name w:val="Default"/>
    <w:rsid w:val="00D8263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844848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C3691"/>
    <w:pPr>
      <w:ind w:left="720"/>
      <w:contextualSpacing/>
    </w:pPr>
  </w:style>
  <w:style w:type="character" w:styleId="Strong">
    <w:name w:val="Strong"/>
    <w:basedOn w:val="DefaultParagraphFont"/>
    <w:qFormat/>
    <w:rsid w:val="005C36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B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E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E7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E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27" w:line="260" w:lineRule="exact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0" w:line="400" w:lineRule="exact"/>
      <w:outlineLvl w:val="0"/>
    </w:pPr>
    <w:rPr>
      <w:caps/>
      <w:color w:val="000080"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spacing w:after="400" w:line="400" w:lineRule="exact"/>
      <w:outlineLvl w:val="1"/>
    </w:pPr>
    <w:rPr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after="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20" w:lineRule="exact"/>
    </w:pPr>
    <w:rPr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Bullettoseparatelanguage1">
    <w:name w:val="Bullet to separate language 1"/>
    <w:rPr>
      <w:rFonts w:ascii="Arial" w:hAnsi="Arial"/>
      <w:sz w:val="14"/>
    </w:rPr>
  </w:style>
  <w:style w:type="paragraph" w:styleId="FootnoteText">
    <w:name w:val="footnote text"/>
    <w:basedOn w:val="Normal"/>
    <w:semiHidden/>
    <w:pPr>
      <w:spacing w:after="0" w:line="220" w:lineRule="exact"/>
    </w:pPr>
    <w:rPr>
      <w:sz w:val="16"/>
    </w:rPr>
  </w:style>
  <w:style w:type="character" w:styleId="FootnoteReference">
    <w:name w:val="footnote reference"/>
    <w:basedOn w:val="DefaultParagraphFont"/>
    <w:semiHidden/>
    <w:rPr>
      <w:rFonts w:ascii="Arial" w:hAnsi="Arial"/>
      <w:vertAlign w:val="superscript"/>
    </w:rPr>
  </w:style>
  <w:style w:type="paragraph" w:customStyle="1" w:styleId="MaintextstyleBlack">
    <w:name w:val="*Main text style (Black)"/>
    <w:basedOn w:val="Normal"/>
  </w:style>
  <w:style w:type="paragraph" w:styleId="ListBullet">
    <w:name w:val="List Bullet"/>
    <w:basedOn w:val="Normal"/>
    <w:semiHidden/>
    <w:pPr>
      <w:numPr>
        <w:numId w:val="1"/>
      </w:numPr>
      <w:tabs>
        <w:tab w:val="clear" w:pos="360"/>
        <w:tab w:val="left" w:pos="170"/>
      </w:tabs>
      <w:ind w:left="170" w:hanging="170"/>
    </w:pPr>
  </w:style>
  <w:style w:type="paragraph" w:customStyle="1" w:styleId="BulletstyleBlue">
    <w:name w:val="*Bullet style (Blue)"/>
    <w:basedOn w:val="MaintextstyleBlack"/>
    <w:pPr>
      <w:numPr>
        <w:numId w:val="2"/>
      </w:numPr>
      <w:tabs>
        <w:tab w:val="clear" w:pos="360"/>
        <w:tab w:val="left" w:pos="227"/>
      </w:tabs>
      <w:spacing w:after="113"/>
    </w:pPr>
    <w:rPr>
      <w:color w:val="000080"/>
    </w:rPr>
  </w:style>
  <w:style w:type="character" w:customStyle="1" w:styleId="BulletstyleboldBlue">
    <w:name w:val="*Bullet style bold (Blue)"/>
    <w:basedOn w:val="DefaultParagraphFont"/>
    <w:rPr>
      <w:rFonts w:ascii="Arial" w:hAnsi="Arial"/>
      <w:b/>
      <w:color w:val="000080"/>
    </w:rPr>
  </w:style>
  <w:style w:type="character" w:customStyle="1" w:styleId="MaintextStyleBoldBlack">
    <w:name w:val="*Main text Style Bold (Black)"/>
    <w:basedOn w:val="DefaultParagraphFont"/>
    <w:rPr>
      <w:rFonts w:ascii="Arial" w:hAnsi="Arial"/>
      <w:b/>
    </w:rPr>
  </w:style>
  <w:style w:type="paragraph" w:customStyle="1" w:styleId="Pa10">
    <w:name w:val="Pa10"/>
    <w:basedOn w:val="Normal"/>
    <w:next w:val="Normal"/>
    <w:uiPriority w:val="99"/>
    <w:rsid w:val="002B0CA3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  <w:lang w:eastAsia="en-GB"/>
    </w:rPr>
  </w:style>
  <w:style w:type="character" w:customStyle="1" w:styleId="A6">
    <w:name w:val="A6"/>
    <w:uiPriority w:val="99"/>
    <w:rsid w:val="002B0CA3"/>
    <w:rPr>
      <w:rFonts w:ascii="Trivia Sans Book" w:hAnsi="Trivia Sans Book" w:cs="Trivia Sans Book"/>
      <w:color w:val="000000"/>
      <w:sz w:val="10"/>
      <w:szCs w:val="10"/>
    </w:rPr>
  </w:style>
  <w:style w:type="paragraph" w:customStyle="1" w:styleId="Pa5">
    <w:name w:val="Pa5"/>
    <w:basedOn w:val="Normal"/>
    <w:next w:val="Normal"/>
    <w:uiPriority w:val="99"/>
    <w:rsid w:val="002B0CA3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  <w:lang w:eastAsia="en-GB"/>
    </w:rPr>
  </w:style>
  <w:style w:type="paragraph" w:customStyle="1" w:styleId="Pa11">
    <w:name w:val="Pa11"/>
    <w:basedOn w:val="Normal"/>
    <w:next w:val="Normal"/>
    <w:uiPriority w:val="99"/>
    <w:rsid w:val="002B0CA3"/>
    <w:pPr>
      <w:autoSpaceDE w:val="0"/>
      <w:autoSpaceDN w:val="0"/>
      <w:adjustRightInd w:val="0"/>
      <w:spacing w:after="0" w:line="161" w:lineRule="atLeast"/>
    </w:pPr>
    <w:rPr>
      <w:rFonts w:ascii="Trivia Sans Regular" w:hAnsi="Trivia Sans Regular"/>
      <w:sz w:val="24"/>
      <w:szCs w:val="24"/>
      <w:lang w:eastAsia="en-GB"/>
    </w:rPr>
  </w:style>
  <w:style w:type="character" w:customStyle="1" w:styleId="A10">
    <w:name w:val="A10"/>
    <w:uiPriority w:val="99"/>
    <w:rsid w:val="002B0CA3"/>
    <w:rPr>
      <w:rFonts w:cs="Trivia Sans Regular"/>
      <w:b/>
      <w:bCs/>
      <w:color w:val="FFFFFF"/>
      <w:sz w:val="16"/>
      <w:szCs w:val="16"/>
      <w:u w:val="single"/>
    </w:rPr>
  </w:style>
  <w:style w:type="character" w:customStyle="1" w:styleId="A8">
    <w:name w:val="A8"/>
    <w:uiPriority w:val="99"/>
    <w:rsid w:val="002B0CA3"/>
    <w:rPr>
      <w:rFonts w:ascii="Trivia Sans Light" w:hAnsi="Trivia Sans Light" w:cs="Trivia Sans Light"/>
      <w:color w:val="000000"/>
      <w:sz w:val="8"/>
      <w:szCs w:val="8"/>
    </w:rPr>
  </w:style>
  <w:style w:type="paragraph" w:customStyle="1" w:styleId="Default">
    <w:name w:val="Default"/>
    <w:rsid w:val="00D8263F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844848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C3691"/>
    <w:pPr>
      <w:ind w:left="720"/>
      <w:contextualSpacing/>
    </w:pPr>
  </w:style>
  <w:style w:type="character" w:styleId="Strong">
    <w:name w:val="Strong"/>
    <w:basedOn w:val="DefaultParagraphFont"/>
    <w:qFormat/>
    <w:rsid w:val="005C36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B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E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E7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0E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BjCSe0L-en8" TargetMode="External"/><Relationship Id="rId13" Type="http://schemas.openxmlformats.org/officeDocument/2006/relationships/hyperlink" Target="http://www.drugsummerschool.cies.iscte-iul.pt/np4/31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drugabuse.gov/internationa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epurl.com/L7Au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rugsummerschool.cies.iscte-iul.pt/np4/23/" TargetMode="External"/><Relationship Id="rId10" Type="http://schemas.openxmlformats.org/officeDocument/2006/relationships/hyperlink" Target="https://twitter.com/EDSSLisbo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drugsummerschool.cies.iscte-iul.pt/np4/home" TargetMode="External"/><Relationship Id="rId14" Type="http://schemas.openxmlformats.org/officeDocument/2006/relationships/hyperlink" Target="http://www.drugsummerschool.cies.iscte-iul.pt/np4/33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rugsummerschool.cies@iscte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OM\07%20Corporate_Identity\Templates\Word\_NEWS_MATERIAL\News_factsheet\F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Fact.dotx</Template>
  <TotalTime>99</TotalTime>
  <Pages>1</Pages>
  <Words>375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fact sheet template</vt:lpstr>
    </vt:vector>
  </TitlesOfParts>
  <Company>EMCDDA</Company>
  <LinksUpToDate>false</LinksUpToDate>
  <CharactersWithSpaces>3162</CharactersWithSpaces>
  <SharedDoc>false</SharedDoc>
  <HLinks>
    <vt:vector size="12" baseType="variant">
      <vt:variant>
        <vt:i4>2687090</vt:i4>
      </vt:variant>
      <vt:variant>
        <vt:i4>-1</vt:i4>
      </vt:variant>
      <vt:variant>
        <vt:i4>1028</vt:i4>
      </vt:variant>
      <vt:variant>
        <vt:i4>1</vt:i4>
      </vt:variant>
      <vt:variant>
        <vt:lpwstr>\\Xserver\work\Dutton Merrifield\646_Emcdda templates\Supplied 7-10-02\oustanding templts for operandi\logo_gb.bmp</vt:lpwstr>
      </vt:variant>
      <vt:variant>
        <vt:lpwstr/>
      </vt:variant>
      <vt:variant>
        <vt:i4>5111921</vt:i4>
      </vt:variant>
      <vt:variant>
        <vt:i4>-1</vt:i4>
      </vt:variant>
      <vt:variant>
        <vt:i4>1033</vt:i4>
      </vt:variant>
      <vt:variant>
        <vt:i4>1</vt:i4>
      </vt:variant>
      <vt:variant>
        <vt:lpwstr>\\Xserver\work\Dutton Merrifield\646_Emcdda templates\Supplied 7-10-02\oustanding templts for operandi\presstitle2.bmp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fact sheet template</dc:title>
  <dc:subject/>
  <dc:creator>Kathryn Robertson</dc:creator>
  <cp:keywords/>
  <dc:description>Developed by Operandi</dc:description>
  <cp:lastModifiedBy>Kathryn Robertson</cp:lastModifiedBy>
  <cp:revision>24</cp:revision>
  <cp:lastPrinted>2014-01-14T09:57:00Z</cp:lastPrinted>
  <dcterms:created xsi:type="dcterms:W3CDTF">2014-01-09T15:20:00Z</dcterms:created>
  <dcterms:modified xsi:type="dcterms:W3CDTF">2014-01-14T09:59:00Z</dcterms:modified>
</cp:coreProperties>
</file>