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69096E" w:rsidTr="0069096E">
        <w:trPr>
          <w:trHeight w:val="1695"/>
        </w:trPr>
        <w:tc>
          <w:tcPr>
            <w:tcW w:w="2331" w:type="pct"/>
          </w:tcPr>
          <w:p w:rsidR="00EE23CC" w:rsidRPr="0069096E" w:rsidRDefault="00EE23CC" w:rsidP="0069096E">
            <w:r w:rsidRPr="0069096E">
              <w:rPr>
                <w:noProof/>
                <w:lang w:val="en-GB" w:eastAsia="en-GB"/>
              </w:rPr>
              <w:drawing>
                <wp:inline distT="0" distB="0" distL="0" distR="0" wp14:anchorId="7C12381C" wp14:editId="61FF856D">
                  <wp:extent cx="2794730" cy="6120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3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69096E" w:rsidRDefault="00EE23CC" w:rsidP="0069096E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69096E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69096E" w:rsidRDefault="001F70B4" w:rsidP="001F70B4">
            <w:r w:rsidRPr="0069096E">
              <w:rPr>
                <w:noProof/>
                <w:lang w:val="en-GB" w:eastAsia="en-GB"/>
              </w:rPr>
              <w:drawing>
                <wp:inline distT="0" distB="0" distL="0" distR="0" wp14:anchorId="7CF3F21C" wp14:editId="359C17CE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8C4" w:rsidRPr="0069096E" w:rsidRDefault="00126EDD" w:rsidP="00311A20">
      <w:pPr>
        <w:pStyle w:val="newsTitle"/>
        <w:rPr>
          <w:b/>
        </w:rPr>
      </w:pPr>
      <w:r w:rsidRPr="00126EDD">
        <w:t xml:space="preserve">JAHRESTRENDBERICHT </w:t>
      </w:r>
      <w:r w:rsidR="008F16A1" w:rsidRPr="00126EDD">
        <w:t>DE</w:t>
      </w:r>
      <w:r w:rsidR="008F16A1">
        <w:t>r</w:t>
      </w:r>
      <w:r w:rsidR="008F16A1" w:rsidRPr="00126EDD">
        <w:t xml:space="preserve"> </w:t>
      </w:r>
      <w:r w:rsidR="00B55035">
        <w:t>EMCDDA</w:t>
      </w:r>
    </w:p>
    <w:p w:rsidR="00D84AE3" w:rsidRPr="0069096E" w:rsidRDefault="00126EDD" w:rsidP="00B55035">
      <w:pPr>
        <w:pStyle w:val="newsSubTitle"/>
      </w:pPr>
      <w:r w:rsidRPr="00126EDD">
        <w:t>EU-Drogenage</w:t>
      </w:r>
      <w:bookmarkStart w:id="0" w:name="_GoBack"/>
      <w:bookmarkEnd w:id="0"/>
      <w:r w:rsidRPr="00126EDD">
        <w:t>ntur veröffentlicht Europäischen Drogenbericht 2014</w:t>
      </w:r>
    </w:p>
    <w:p w:rsidR="00126EDD" w:rsidRPr="00C51170" w:rsidRDefault="00126EDD" w:rsidP="00126EDD">
      <w:pPr>
        <w:pStyle w:val="newsContent"/>
      </w:pPr>
      <w:r w:rsidRPr="00C51170">
        <w:t xml:space="preserve">(24.4.2014, LISSABON) Die </w:t>
      </w:r>
      <w:r w:rsidR="00C51170" w:rsidRPr="00C51170">
        <w:rPr>
          <w:b/>
        </w:rPr>
        <w:t>EU-Drogenagentur (EMCDDA</w:t>
      </w:r>
      <w:r w:rsidRPr="00C51170">
        <w:rPr>
          <w:b/>
        </w:rPr>
        <w:t>)</w:t>
      </w:r>
      <w:r w:rsidRPr="00C51170">
        <w:t xml:space="preserve"> präsentiert am 27. Mai ihren jährlichen Überblick über die europäische Drogensituation in einem mehrsprachigen Multimedia-Informationspaket, in dem die derzeitigen raschen Veränderungen des Drogenphänomens beleuchtet werden. </w:t>
      </w:r>
    </w:p>
    <w:p w:rsidR="002557B0" w:rsidRPr="00C51170" w:rsidRDefault="00126EDD" w:rsidP="00126EDD">
      <w:pPr>
        <w:pStyle w:val="newsContent"/>
      </w:pPr>
      <w:r w:rsidRPr="00C51170">
        <w:t xml:space="preserve">Kernstück dieses Pakets ist der </w:t>
      </w:r>
      <w:r w:rsidRPr="00C51170">
        <w:rPr>
          <w:b/>
          <w:i/>
        </w:rPr>
        <w:t>Europäische Drogenbericht 2014: Trends und Entwicklungen</w:t>
      </w:r>
      <w:r w:rsidRPr="00C51170">
        <w:t xml:space="preserve">       (als Druck- und Online-Version in 23 Sprachen), der einen Überblick über die aktuellen Trends in den        28 EU-Mitgliedstaaten sowie in der Türkei und Norwegen gibt. Themen dieser Analyse auf höchster Ebene sind: Drogenangebot, Drogenkonsum und drogenbedingte Probleme, Reaktionen auf die Drogenproblematik auf gesundheitspolitischer und gesellschaftlicher Ebene sowie Drogenbekämpfungs-maßnahmen.</w:t>
      </w:r>
    </w:p>
    <w:p w:rsidR="00126EDD" w:rsidRPr="00C51170" w:rsidRDefault="00126EDD" w:rsidP="00126EDD">
      <w:pPr>
        <w:pStyle w:val="newsContent"/>
        <w:rPr>
          <w:rFonts w:cs="Arial"/>
        </w:rPr>
      </w:pPr>
      <w:r w:rsidRPr="00C51170">
        <w:rPr>
          <w:rFonts w:cs="Arial"/>
        </w:rPr>
        <w:t xml:space="preserve">Begleitend zu dem Bericht werden online die interaktiven </w:t>
      </w:r>
      <w:r w:rsidRPr="00C51170">
        <w:rPr>
          <w:rFonts w:cs="Arial"/>
          <w:b/>
        </w:rPr>
        <w:t>Drogenperspektiven</w:t>
      </w:r>
      <w:r w:rsidR="00C51170" w:rsidRPr="00C51170">
        <w:rPr>
          <w:rFonts w:cs="Arial"/>
        </w:rPr>
        <w:t xml:space="preserve"> </w:t>
      </w:r>
      <w:r w:rsidRPr="00C51170">
        <w:rPr>
          <w:rFonts w:cs="Arial"/>
        </w:rPr>
        <w:t>(</w:t>
      </w:r>
      <w:r w:rsidRPr="00C51170">
        <w:rPr>
          <w:rFonts w:cs="Arial"/>
          <w:i/>
        </w:rPr>
        <w:t xml:space="preserve">Perspectives on </w:t>
      </w:r>
      <w:r w:rsidR="00BC4B57">
        <w:rPr>
          <w:rFonts w:cs="Arial"/>
          <w:i/>
        </w:rPr>
        <w:t>d</w:t>
      </w:r>
      <w:r w:rsidR="00BC4B57" w:rsidRPr="00C51170">
        <w:rPr>
          <w:rFonts w:cs="Arial"/>
          <w:i/>
        </w:rPr>
        <w:t>rugs</w:t>
      </w:r>
      <w:r w:rsidRPr="00C51170">
        <w:rPr>
          <w:rFonts w:cs="Arial"/>
          <w:i/>
        </w:rPr>
        <w:t>/</w:t>
      </w:r>
      <w:r w:rsidRPr="00C51170">
        <w:rPr>
          <w:rFonts w:cs="Arial"/>
        </w:rPr>
        <w:t xml:space="preserve">PODs) veröffentlicht, die nähere Einblicke in sechs Themenbereiche geben (unter anderem Cannabismärkte in Europa und internetgestützte Drogenbehandlung). Abgerundet wird das Informationspaket durch </w:t>
      </w:r>
      <w:r w:rsidR="00B55035">
        <w:rPr>
          <w:rFonts w:cs="Arial"/>
        </w:rPr>
        <w:t xml:space="preserve">den </w:t>
      </w:r>
      <w:r w:rsidR="00C51170" w:rsidRPr="00311A20">
        <w:rPr>
          <w:rFonts w:cs="Arial"/>
          <w:b/>
          <w:bCs/>
          <w:color w:val="000000"/>
          <w:szCs w:val="20"/>
        </w:rPr>
        <w:t>Europäische</w:t>
      </w:r>
      <w:r w:rsidR="00B55035">
        <w:rPr>
          <w:rFonts w:cs="Arial"/>
          <w:b/>
          <w:bCs/>
          <w:color w:val="000000"/>
          <w:szCs w:val="20"/>
        </w:rPr>
        <w:t>n</w:t>
      </w:r>
      <w:r w:rsidR="00C51170" w:rsidRPr="00311A20">
        <w:rPr>
          <w:rFonts w:cs="Arial"/>
          <w:b/>
          <w:bCs/>
          <w:color w:val="000000"/>
          <w:szCs w:val="20"/>
        </w:rPr>
        <w:t xml:space="preserve"> Drogenbericht:</w:t>
      </w:r>
      <w:r w:rsidR="00B55035">
        <w:rPr>
          <w:rFonts w:cs="Arial"/>
          <w:b/>
          <w:bCs/>
          <w:color w:val="000000"/>
          <w:szCs w:val="20"/>
        </w:rPr>
        <w:t xml:space="preserve"> </w:t>
      </w:r>
      <w:r w:rsidR="00C51170" w:rsidRPr="00311A20">
        <w:rPr>
          <w:rFonts w:cs="Arial"/>
          <w:b/>
          <w:bCs/>
          <w:color w:val="000000"/>
          <w:szCs w:val="20"/>
        </w:rPr>
        <w:t>Daten und Statistiken</w:t>
      </w:r>
      <w:r w:rsidRPr="00311A20">
        <w:rPr>
          <w:rFonts w:cs="Arial"/>
          <w:b/>
        </w:rPr>
        <w:t xml:space="preserve"> </w:t>
      </w:r>
      <w:r w:rsidRPr="00311A20">
        <w:rPr>
          <w:rFonts w:cs="Arial"/>
        </w:rPr>
        <w:t>(</w:t>
      </w:r>
      <w:r w:rsidRPr="00311A20">
        <w:rPr>
          <w:rFonts w:cs="Arial"/>
          <w:i/>
          <w:color w:val="auto"/>
          <w:szCs w:val="20"/>
        </w:rPr>
        <w:t>European Drug Report: Data and st</w:t>
      </w:r>
      <w:r w:rsidRPr="00C51170">
        <w:rPr>
          <w:rFonts w:cs="Arial"/>
          <w:i/>
          <w:color w:val="auto"/>
          <w:szCs w:val="20"/>
        </w:rPr>
        <w:t>atistics</w:t>
      </w:r>
      <w:r w:rsidRPr="00C51170">
        <w:rPr>
          <w:rFonts w:cs="Arial"/>
        </w:rPr>
        <w:t xml:space="preserve">) und durch </w:t>
      </w:r>
      <w:r w:rsidRPr="00C51170">
        <w:rPr>
          <w:rFonts w:cs="Arial"/>
          <w:b/>
        </w:rPr>
        <w:t>Länderübersichten</w:t>
      </w:r>
      <w:r w:rsidRPr="00C51170">
        <w:rPr>
          <w:rFonts w:cs="Arial"/>
        </w:rPr>
        <w:t xml:space="preserve"> (</w:t>
      </w:r>
      <w:r w:rsidRPr="00C51170">
        <w:rPr>
          <w:rFonts w:cs="Arial"/>
          <w:i/>
        </w:rPr>
        <w:t>Country overviews</w:t>
      </w:r>
      <w:r w:rsidRPr="00C51170">
        <w:rPr>
          <w:rFonts w:cs="Arial"/>
        </w:rPr>
        <w:t>), die Daten und Analysen zu den einzelnen Ländern enthalten.</w:t>
      </w:r>
    </w:p>
    <w:p w:rsidR="00126EDD" w:rsidRPr="00C51170" w:rsidRDefault="00126EDD" w:rsidP="00126EDD">
      <w:pPr>
        <w:pStyle w:val="newsContent"/>
        <w:rPr>
          <w:rFonts w:cs="Arial"/>
        </w:rPr>
      </w:pPr>
      <w:r w:rsidRPr="00C51170">
        <w:rPr>
          <w:rFonts w:cs="Arial"/>
        </w:rPr>
        <w:t xml:space="preserve">Eine Version für Tablet mit interaktiven Karten und Grafiken wird in englischer Sprache veröffentlicht. Außerdem werden audiovisuelle Materialien angeboten. </w:t>
      </w:r>
    </w:p>
    <w:p w:rsidR="00126EDD" w:rsidRPr="00126EDD" w:rsidRDefault="00126EDD" w:rsidP="00126EDD">
      <w:pPr>
        <w:pStyle w:val="MaintextstyleBlack"/>
        <w:tabs>
          <w:tab w:val="left" w:pos="1658"/>
        </w:tabs>
        <w:rPr>
          <w:rFonts w:cs="Arial"/>
          <w:lang w:val="de-DE"/>
        </w:rPr>
      </w:pPr>
      <w:r w:rsidRPr="00126EDD">
        <w:rPr>
          <w:lang w:val="de-DE"/>
        </w:rPr>
        <w:t xml:space="preserve">Weitere Informationen finden Sie unter </w:t>
      </w:r>
      <w:hyperlink r:id="rId11" w:history="1">
        <w:r w:rsidRPr="00126EDD">
          <w:rPr>
            <w:rStyle w:val="Hyperlink"/>
            <w:sz w:val="20"/>
            <w:lang w:val="de-DE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126EDD" w:rsidRPr="00311A20" w:rsidTr="00A26787">
        <w:tc>
          <w:tcPr>
            <w:tcW w:w="8414" w:type="dxa"/>
            <w:shd w:val="clear" w:color="auto" w:fill="DFE0ED"/>
          </w:tcPr>
          <w:p w:rsidR="00126EDD" w:rsidRPr="00311A20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311A20">
              <w:rPr>
                <w:rFonts w:ascii="Arial" w:eastAsia="SimSun" w:hAnsi="Arial" w:cs="Arial"/>
                <w:b/>
                <w:sz w:val="20"/>
                <w:szCs w:val="20"/>
              </w:rPr>
              <w:t>Datum der Veröffentlichung: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Dienstag, 27. Mai 2014</w:t>
            </w:r>
          </w:p>
          <w:p w:rsidR="00126EDD" w:rsidRPr="00311A20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311A20">
              <w:rPr>
                <w:rFonts w:ascii="Arial" w:eastAsia="SimSun" w:hAnsi="Arial" w:cs="Arial"/>
                <w:b/>
                <w:sz w:val="20"/>
                <w:szCs w:val="20"/>
              </w:rPr>
              <w:t>Uhrzeit: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10.00 Uhr WEZ (Lissabon) (11.00 Uhr MEZ)</w:t>
            </w:r>
          </w:p>
          <w:p w:rsidR="00126EDD" w:rsidRPr="00BC4B57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  <w:lang w:val="pt-PT"/>
              </w:rPr>
            </w:pPr>
            <w:r w:rsidRPr="00BC4B57">
              <w:rPr>
                <w:rFonts w:ascii="Arial" w:eastAsia="SimSun" w:hAnsi="Arial" w:cs="Arial"/>
                <w:b/>
                <w:bCs/>
                <w:sz w:val="20"/>
                <w:szCs w:val="20"/>
                <w:lang w:val="pt-PT"/>
              </w:rPr>
              <w:t>Ort der Pressekonferenz:</w:t>
            </w:r>
            <w:r w:rsidRPr="00BC4B57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 xml:space="preserve"> </w:t>
            </w:r>
            <w:r w:rsidR="00077A9E" w:rsidRPr="00BC4B57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>EMCDDA</w:t>
            </w:r>
            <w:r w:rsidRPr="00BC4B57">
              <w:rPr>
                <w:rFonts w:ascii="Arial" w:eastAsia="SimSun" w:hAnsi="Arial" w:cs="Arial"/>
                <w:bCs/>
                <w:sz w:val="20"/>
                <w:szCs w:val="20"/>
                <w:lang w:val="pt-PT"/>
              </w:rPr>
              <w:t xml:space="preserve">, </w:t>
            </w:r>
            <w:r w:rsidRPr="00BC4B57">
              <w:rPr>
                <w:rFonts w:ascii="Arial" w:eastAsia="SimSun" w:hAnsi="Arial" w:cs="Arial"/>
                <w:sz w:val="20"/>
                <w:szCs w:val="20"/>
                <w:lang w:val="pt-PT"/>
              </w:rPr>
              <w:t>Cais do Sodré, 1249-289, Lissabon</w:t>
            </w:r>
          </w:p>
          <w:p w:rsidR="00126EDD" w:rsidRPr="00311A20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311A20">
              <w:rPr>
                <w:rFonts w:ascii="Arial" w:eastAsia="SimSun" w:hAnsi="Arial" w:cs="Arial"/>
                <w:b/>
                <w:sz w:val="20"/>
                <w:szCs w:val="20"/>
              </w:rPr>
              <w:t>Beantwortung von Fragen: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Vertreter </w:t>
            </w:r>
            <w:r w:rsidR="008F16A1" w:rsidRPr="00311A20">
              <w:rPr>
                <w:rFonts w:ascii="Arial" w:eastAsia="SimSun" w:hAnsi="Arial" w:cs="Arial"/>
                <w:sz w:val="20"/>
                <w:szCs w:val="20"/>
              </w:rPr>
              <w:t>de</w:t>
            </w:r>
            <w:r w:rsidR="008F16A1">
              <w:rPr>
                <w:rFonts w:ascii="Arial" w:eastAsia="SimSun" w:hAnsi="Arial" w:cs="Arial"/>
                <w:sz w:val="20"/>
                <w:szCs w:val="20"/>
              </w:rPr>
              <w:t>r</w:t>
            </w:r>
            <w:r w:rsidR="008F16A1" w:rsidRPr="00311A2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311A20">
              <w:rPr>
                <w:rFonts w:ascii="Arial" w:eastAsia="SimSun" w:hAnsi="Arial" w:cs="Arial"/>
                <w:bCs/>
                <w:sz w:val="20"/>
                <w:szCs w:val="20"/>
              </w:rPr>
              <w:t>E</w:t>
            </w:r>
            <w:r w:rsidR="00077A9E" w:rsidRPr="00311A20">
              <w:rPr>
                <w:rFonts w:ascii="Arial" w:eastAsia="SimSun" w:hAnsi="Arial" w:cs="Arial"/>
                <w:bCs/>
                <w:sz w:val="20"/>
                <w:szCs w:val="20"/>
              </w:rPr>
              <w:t>MCDDA</w:t>
            </w:r>
            <w:r w:rsidRPr="00311A20">
              <w:rPr>
                <w:rFonts w:ascii="Arial" w:eastAsia="SimSun" w:hAnsi="Arial" w:cs="Arial"/>
                <w:bCs/>
                <w:sz w:val="20"/>
                <w:szCs w:val="20"/>
              </w:rPr>
              <w:t xml:space="preserve"> beantworten am Tag der Veröffentlichung Fragen von Journalisten. Länderspezifische Fragen beantworten europaweit Mitarbeiter der nationalen 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Reitox-Knotenpunkte (Näheres hierzu unter dem vorstehenden Link)  </w:t>
            </w:r>
          </w:p>
          <w:p w:rsidR="00126EDD" w:rsidRPr="00311A20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311A20">
              <w:rPr>
                <w:rFonts w:ascii="Arial" w:eastAsia="SimSun" w:hAnsi="Arial" w:cs="Arial"/>
                <w:b/>
                <w:sz w:val="20"/>
                <w:szCs w:val="20"/>
              </w:rPr>
              <w:t>Soziale Medien: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311A20">
                <w:rPr>
                  <w:rStyle w:val="Hyperlink"/>
                  <w:rFonts w:eastAsia="SimSun" w:cs="Arial"/>
                  <w:sz w:val="20"/>
                  <w:szCs w:val="20"/>
                </w:rPr>
                <w:t>twitter.com/emcdda</w:t>
              </w:r>
            </w:hyperlink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311A20">
              <w:rPr>
                <w:rStyle w:val="Bullettoseparatelanguage1"/>
                <w:rFonts w:eastAsia="SimSun" w:cs="Arial"/>
                <w:sz w:val="20"/>
                <w:szCs w:val="20"/>
              </w:rPr>
              <w:t xml:space="preserve">• </w:t>
            </w:r>
            <w:hyperlink r:id="rId13" w:history="1">
              <w:r w:rsidRPr="00311A20">
                <w:rPr>
                  <w:rStyle w:val="Hyperlink"/>
                  <w:rFonts w:eastAsia="SimSun" w:cs="Arial"/>
                  <w:sz w:val="20"/>
                  <w:szCs w:val="20"/>
                </w:rPr>
                <w:t>www.facebook.com/emcdda</w:t>
              </w:r>
            </w:hyperlink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  <w:p w:rsidR="00126EDD" w:rsidRPr="00311A20" w:rsidRDefault="00126EDD" w:rsidP="00126ED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311A20">
              <w:rPr>
                <w:rFonts w:ascii="Arial" w:eastAsia="SimSun" w:hAnsi="Arial" w:cs="Arial"/>
                <w:b/>
                <w:sz w:val="20"/>
                <w:szCs w:val="20"/>
              </w:rPr>
              <w:t>Melden Sie sich für unseren RSS-Nachrichtendienst an:</w:t>
            </w:r>
            <w:r w:rsidRPr="00311A20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311A20">
                <w:rPr>
                  <w:rStyle w:val="Hyperlink"/>
                  <w:rFonts w:eastAsia="SimSun" w:cs="Arial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126EDD" w:rsidRPr="00311A20" w:rsidRDefault="00126EDD" w:rsidP="00126EDD">
      <w:pPr>
        <w:pStyle w:val="newsContent"/>
        <w:rPr>
          <w:rFonts w:cs="Arial"/>
          <w:szCs w:val="20"/>
        </w:rPr>
      </w:pPr>
    </w:p>
    <w:sectPr w:rsidR="00126EDD" w:rsidRPr="00311A20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1D" w:rsidRDefault="00A0491D" w:rsidP="009A28FB">
      <w:pPr>
        <w:spacing w:after="0" w:line="240" w:lineRule="auto"/>
      </w:pPr>
      <w:r>
        <w:separator/>
      </w:r>
    </w:p>
  </w:endnote>
  <w:endnote w:type="continuationSeparator" w:id="0">
    <w:p w:rsidR="00A0491D" w:rsidRDefault="00A0491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8A2D233" wp14:editId="1966E1B2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077A9E" w:rsidRDefault="0069096E" w:rsidP="003B00EE">
          <w:pPr>
            <w:pStyle w:val="newsCoordinates"/>
          </w:pPr>
          <w:r w:rsidRPr="0069096E">
            <w:t>Kontakt: Kathy Robertson, Presse- und Öffentlichkeitsarbeit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AED2430" wp14:editId="1691F399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BC4B57" w:rsidRDefault="0069096E" w:rsidP="003B00EE">
          <w:pPr>
            <w:pStyle w:val="newsCoordinates"/>
            <w:rPr>
              <w:lang w:val="pt-PT"/>
            </w:rPr>
          </w:pPr>
          <w:r w:rsidRPr="00BC4B57">
            <w:rPr>
              <w:lang w:val="pt-PT"/>
            </w:rPr>
            <w:t>Praça Europa 1, Cais do Sodré, 1249-289 Lissabon, Portugal</w:t>
          </w:r>
        </w:p>
        <w:p w:rsidR="0063677C" w:rsidRDefault="0069096E" w:rsidP="0069096E">
          <w:pPr>
            <w:pStyle w:val="newsCoordinates"/>
          </w:pPr>
          <w:r w:rsidRPr="0069096E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126EDD" w:rsidP="00126EDD">
          <w:pPr>
            <w:pStyle w:val="newsReference"/>
            <w:jc w:val="right"/>
          </w:pPr>
          <w:r>
            <w:t>DE — Nr. 2</w:t>
          </w:r>
          <w:r w:rsidR="0069096E" w:rsidRPr="0069096E">
            <w:t>/</w:t>
          </w:r>
          <w:r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1D" w:rsidRDefault="00A0491D" w:rsidP="009A28FB">
      <w:pPr>
        <w:spacing w:after="0" w:line="240" w:lineRule="auto"/>
      </w:pPr>
      <w:r>
        <w:separator/>
      </w:r>
    </w:p>
  </w:footnote>
  <w:footnote w:type="continuationSeparator" w:id="0">
    <w:p w:rsidR="00A0491D" w:rsidRDefault="00A0491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228CB4EE" wp14:editId="0B05CD54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1D"/>
    <w:rsid w:val="00014E8E"/>
    <w:rsid w:val="00036DAA"/>
    <w:rsid w:val="000535B7"/>
    <w:rsid w:val="00067DD3"/>
    <w:rsid w:val="00075735"/>
    <w:rsid w:val="00077A9E"/>
    <w:rsid w:val="000C6200"/>
    <w:rsid w:val="000D25B6"/>
    <w:rsid w:val="00105BFC"/>
    <w:rsid w:val="00107C96"/>
    <w:rsid w:val="00126EDD"/>
    <w:rsid w:val="0017713E"/>
    <w:rsid w:val="001800D0"/>
    <w:rsid w:val="001A3338"/>
    <w:rsid w:val="001C795A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11A20"/>
    <w:rsid w:val="0033158E"/>
    <w:rsid w:val="0036121D"/>
    <w:rsid w:val="00387D02"/>
    <w:rsid w:val="003B41B1"/>
    <w:rsid w:val="003C0395"/>
    <w:rsid w:val="004137B0"/>
    <w:rsid w:val="004221D3"/>
    <w:rsid w:val="0044111C"/>
    <w:rsid w:val="00445080"/>
    <w:rsid w:val="0045468D"/>
    <w:rsid w:val="00474AC8"/>
    <w:rsid w:val="004847FB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6116D9"/>
    <w:rsid w:val="00621DDD"/>
    <w:rsid w:val="00623A55"/>
    <w:rsid w:val="0063677C"/>
    <w:rsid w:val="00666A63"/>
    <w:rsid w:val="0069096E"/>
    <w:rsid w:val="007003A8"/>
    <w:rsid w:val="00730132"/>
    <w:rsid w:val="00773814"/>
    <w:rsid w:val="00791F09"/>
    <w:rsid w:val="007920E3"/>
    <w:rsid w:val="007927D2"/>
    <w:rsid w:val="007B0E03"/>
    <w:rsid w:val="007B1CCD"/>
    <w:rsid w:val="00813FB5"/>
    <w:rsid w:val="00841E86"/>
    <w:rsid w:val="00860C28"/>
    <w:rsid w:val="00881730"/>
    <w:rsid w:val="008C1172"/>
    <w:rsid w:val="008D54B3"/>
    <w:rsid w:val="008F16A1"/>
    <w:rsid w:val="008F177B"/>
    <w:rsid w:val="008F399E"/>
    <w:rsid w:val="00902300"/>
    <w:rsid w:val="00944227"/>
    <w:rsid w:val="00955F0C"/>
    <w:rsid w:val="00974A27"/>
    <w:rsid w:val="009A28FB"/>
    <w:rsid w:val="009D6255"/>
    <w:rsid w:val="00A0491D"/>
    <w:rsid w:val="00A0788A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5035"/>
    <w:rsid w:val="00B57464"/>
    <w:rsid w:val="00B61036"/>
    <w:rsid w:val="00B72DD3"/>
    <w:rsid w:val="00B7335C"/>
    <w:rsid w:val="00B97BC5"/>
    <w:rsid w:val="00BB60CF"/>
    <w:rsid w:val="00BC4B57"/>
    <w:rsid w:val="00BF1E3B"/>
    <w:rsid w:val="00C22549"/>
    <w:rsid w:val="00C36BC1"/>
    <w:rsid w:val="00C51170"/>
    <w:rsid w:val="00C628C4"/>
    <w:rsid w:val="00C63254"/>
    <w:rsid w:val="00C874C0"/>
    <w:rsid w:val="00CA2FF5"/>
    <w:rsid w:val="00CB49DA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414EF"/>
    <w:rsid w:val="00F47542"/>
    <w:rsid w:val="00FB351B"/>
    <w:rsid w:val="00FC0187"/>
    <w:rsid w:val="00FC2A7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69096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5503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69096E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9096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9096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9096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9096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69096E"/>
    <w:rPr>
      <w:rFonts w:ascii="Arial" w:hAnsi="Arial"/>
      <w:color w:val="000000" w:themeColor="text1"/>
      <w:sz w:val="20"/>
      <w:lang w:val="de-DE"/>
    </w:rPr>
  </w:style>
  <w:style w:type="character" w:customStyle="1" w:styleId="newsNotesChar">
    <w:name w:val="newsNotes Char"/>
    <w:basedOn w:val="newsContentChar"/>
    <w:link w:val="newsNotes"/>
    <w:rsid w:val="0069096E"/>
    <w:rPr>
      <w:rFonts w:ascii="Arial" w:hAnsi="Arial"/>
      <w:color w:val="000000" w:themeColor="text1"/>
      <w:sz w:val="17"/>
      <w:lang w:val="de-D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de-DE"/>
    </w:rPr>
  </w:style>
  <w:style w:type="character" w:customStyle="1" w:styleId="Bullettoseparatelanguage1">
    <w:name w:val="Bullet to separate language 1"/>
    <w:rsid w:val="00126EDD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126EDD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DD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DD"/>
    <w:rPr>
      <w:b/>
      <w:bCs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69096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B5503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69096E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9096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9096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9096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9096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69096E"/>
    <w:rPr>
      <w:rFonts w:ascii="Arial" w:hAnsi="Arial"/>
      <w:color w:val="000000" w:themeColor="text1"/>
      <w:sz w:val="20"/>
      <w:lang w:val="de-DE"/>
    </w:rPr>
  </w:style>
  <w:style w:type="character" w:customStyle="1" w:styleId="newsNotesChar">
    <w:name w:val="newsNotes Char"/>
    <w:basedOn w:val="newsContentChar"/>
    <w:link w:val="newsNotes"/>
    <w:rsid w:val="0069096E"/>
    <w:rPr>
      <w:rFonts w:ascii="Arial" w:hAnsi="Arial"/>
      <w:color w:val="000000" w:themeColor="text1"/>
      <w:sz w:val="17"/>
      <w:lang w:val="de-D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de-DE"/>
    </w:rPr>
  </w:style>
  <w:style w:type="character" w:customStyle="1" w:styleId="Bullettoseparatelanguage1">
    <w:name w:val="Bullet to separate language 1"/>
    <w:rsid w:val="00126EDD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126EDD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6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DD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DD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DBF5-97C4-4A3E-83B7-0DE43618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DE</vt:lpstr>
    </vt:vector>
  </TitlesOfParts>
  <Manager>EMCDDA</Manager>
  <Company>EMCDDA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DE</dc:title>
  <dc:subject>News release DE</dc:subject>
  <dc:creator>Kathryn Robertson</dc:creator>
  <cp:lastModifiedBy>Kathryn Robertson</cp:lastModifiedBy>
  <cp:revision>3</cp:revision>
  <cp:lastPrinted>2014-05-05T16:03:00Z</cp:lastPrinted>
  <dcterms:created xsi:type="dcterms:W3CDTF">2014-05-05T10:22:00Z</dcterms:created>
  <dcterms:modified xsi:type="dcterms:W3CDTF">2014-05-05T16:07:00Z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DE</vt:lpwstr>
  </property>
</Properties>
</file>