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70" w:rightFromText="170" w:vertAnchor="page" w:horzAnchor="page" w:tblpX="738" w:tblpY="738"/>
        <w:tblW w:w="56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0" w:type="dxa"/>
        </w:tblCellMar>
        <w:tblLook w:val="0680" w:firstRow="0" w:lastRow="0" w:firstColumn="1" w:lastColumn="0" w:noHBand="1" w:noVBand="1"/>
      </w:tblPr>
      <w:tblGrid>
        <w:gridCol w:w="4972"/>
        <w:gridCol w:w="5692"/>
      </w:tblGrid>
      <w:tr w:rsidR="00EE23CC" w:rsidRPr="004D2A47" w:rsidTr="00C268DE">
        <w:trPr>
          <w:trHeight w:val="1695"/>
        </w:trPr>
        <w:tc>
          <w:tcPr>
            <w:tcW w:w="2331" w:type="pct"/>
          </w:tcPr>
          <w:p w:rsidR="00EE23CC" w:rsidRPr="004D2A47" w:rsidRDefault="00EE23CC" w:rsidP="00C268DE">
            <w:r w:rsidRPr="004D2A47">
              <w:rPr>
                <w:noProof/>
                <w:lang w:val="en-GB" w:eastAsia="en-GB"/>
              </w:rPr>
              <w:drawing>
                <wp:inline distT="0" distB="0" distL="0" distR="0" wp14:anchorId="57057D17" wp14:editId="089CCEC0">
                  <wp:extent cx="2966147" cy="612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-logo.em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6147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pct"/>
          </w:tcPr>
          <w:p w:rsidR="00EE23CC" w:rsidRPr="004D2A47" w:rsidRDefault="00EE23CC" w:rsidP="00C268DE"/>
        </w:tc>
      </w:tr>
    </w:tbl>
    <w:tbl>
      <w:tblPr>
        <w:tblStyle w:val="TableGrid"/>
        <w:tblW w:w="12796" w:type="dxa"/>
        <w:tblInd w:w="-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6"/>
      </w:tblGrid>
      <w:tr w:rsidR="00EE23CC" w:rsidRPr="004D2A47" w:rsidTr="001F70B4">
        <w:trPr>
          <w:trHeight w:val="1304"/>
        </w:trPr>
        <w:tc>
          <w:tcPr>
            <w:tcW w:w="12796" w:type="dxa"/>
            <w:vAlign w:val="bottom"/>
          </w:tcPr>
          <w:p w:rsidR="00EE23CC" w:rsidRPr="004D2A47" w:rsidRDefault="001F70B4" w:rsidP="001F70B4">
            <w:r w:rsidRPr="004D2A47">
              <w:rPr>
                <w:noProof/>
                <w:lang w:val="en-GB" w:eastAsia="en-GB"/>
              </w:rPr>
              <w:drawing>
                <wp:inline distT="0" distB="0" distL="0" distR="0" wp14:anchorId="62DEB68A" wp14:editId="150DC465">
                  <wp:extent cx="7562158" cy="923925"/>
                  <wp:effectExtent l="0" t="0" r="127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ing-E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158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10F1" w:rsidRPr="004D2A47" w:rsidRDefault="00A91113" w:rsidP="000C10F1">
      <w:pPr>
        <w:pStyle w:val="newsTitle"/>
        <w:rPr>
          <w:b/>
        </w:rPr>
      </w:pPr>
      <w:r w:rsidRPr="00A91113">
        <w:t>UUSI RAPORTTI EUROOPAN HUUMETILANTEESTA</w:t>
      </w:r>
    </w:p>
    <w:p w:rsidR="000C10F1" w:rsidRPr="004D2A47" w:rsidRDefault="00A91113" w:rsidP="000C10F1">
      <w:pPr>
        <w:pStyle w:val="newsSubTitle"/>
      </w:pPr>
      <w:r w:rsidRPr="00A91113">
        <w:t>EU:n huumevirasto EMCDDA julkistaa Euroopan huumeraportin 2014</w:t>
      </w:r>
    </w:p>
    <w:p w:rsidR="000C10F1" w:rsidRPr="00A91113" w:rsidRDefault="00A91113" w:rsidP="000C10F1">
      <w:pPr>
        <w:pStyle w:val="newsContent"/>
        <w:rPr>
          <w:szCs w:val="20"/>
        </w:rPr>
      </w:pPr>
      <w:r w:rsidRPr="00A91113">
        <w:rPr>
          <w:szCs w:val="20"/>
        </w:rPr>
        <w:t xml:space="preserve">(24.4.2014, LISSABON) </w:t>
      </w:r>
      <w:r w:rsidRPr="00A91113">
        <w:rPr>
          <w:b/>
          <w:szCs w:val="20"/>
        </w:rPr>
        <w:t>Euroopan huumevirasto (EMCDDA)</w:t>
      </w:r>
      <w:r w:rsidRPr="00A91113">
        <w:rPr>
          <w:szCs w:val="20"/>
        </w:rPr>
        <w:t xml:space="preserve"> julkaisee 27. toukokuuta vuotuisen yleiskatsauksensa Euroopan huumetilanteesta monikielisenä multimediatietopakettina, jossa käsitellään nykypäivän nopeasti muuttuvaa huumetilannetta.</w:t>
      </w:r>
    </w:p>
    <w:p w:rsidR="000C10F1" w:rsidRPr="00A91113" w:rsidRDefault="00A91113" w:rsidP="000C10F1">
      <w:pPr>
        <w:pStyle w:val="newsContent"/>
        <w:rPr>
          <w:szCs w:val="20"/>
        </w:rPr>
      </w:pPr>
      <w:r w:rsidRPr="00A91113">
        <w:rPr>
          <w:szCs w:val="20"/>
        </w:rPr>
        <w:t xml:space="preserve">Tietopaketin keskeisenä osana on </w:t>
      </w:r>
      <w:r w:rsidRPr="00A91113">
        <w:rPr>
          <w:b/>
          <w:i/>
          <w:szCs w:val="20"/>
        </w:rPr>
        <w:t>Euroopan huumeraportti 2014: Suuntauksia ja muutoksia</w:t>
      </w:r>
      <w:r w:rsidRPr="00A91113">
        <w:rPr>
          <w:szCs w:val="20"/>
        </w:rPr>
        <w:t>, joka julkaistaan painettuna ja verkkoversiona 23 kielellä. Siinä esitetään yhteenveto viimeisimmistä suuntauksista EU:n 28 jäsenvaltiossa, Turkissa ja Norjassa. Raportissa käsitellään huumausaineiden tarjontaa, huumeiden käyttöä ja niihin liittyviä ongelmia, terveys- ja sosiaalialan toimia huumeongelmien torjumiseksi sekä huumepolitiikkaa.</w:t>
      </w:r>
      <w:r w:rsidRPr="000316FE">
        <w:rPr>
          <w:rFonts w:cs="Arial"/>
          <w:b/>
          <w:bCs/>
          <w:color w:val="000000"/>
          <w:szCs w:val="20"/>
          <w:highlight w:val="yellow"/>
        </w:rPr>
        <w:t xml:space="preserve"> </w:t>
      </w:r>
    </w:p>
    <w:p w:rsidR="000C10F1" w:rsidRPr="00A91113" w:rsidRDefault="00A91113" w:rsidP="000C10F1">
      <w:pPr>
        <w:pStyle w:val="newsContent"/>
        <w:rPr>
          <w:szCs w:val="20"/>
        </w:rPr>
      </w:pPr>
      <w:r w:rsidRPr="00A91113">
        <w:rPr>
          <w:b/>
          <w:szCs w:val="20"/>
        </w:rPr>
        <w:t>Näkökulmia huumausaineisiin</w:t>
      </w:r>
      <w:r w:rsidRPr="00A91113">
        <w:rPr>
          <w:szCs w:val="20"/>
        </w:rPr>
        <w:t xml:space="preserve"> (</w:t>
      </w:r>
      <w:r w:rsidRPr="00A91113">
        <w:rPr>
          <w:i/>
          <w:szCs w:val="20"/>
        </w:rPr>
        <w:t>Perspectives on Drugs/PODs</w:t>
      </w:r>
      <w:r w:rsidRPr="00A91113">
        <w:rPr>
          <w:szCs w:val="20"/>
        </w:rPr>
        <w:t xml:space="preserve">) -osio koostuu verkossa julkaistavista interaktiivisista analyyseista, joissa käsitellään kuutta ajankohtaista asiaa (mm. Euroopan kannabismarkkinoita ja Internet-pohjaista vieroitushoitoa). Tietopakettiin sisältyy </w:t>
      </w:r>
      <w:r w:rsidRPr="000316FE">
        <w:rPr>
          <w:szCs w:val="20"/>
        </w:rPr>
        <w:t xml:space="preserve">myös </w:t>
      </w:r>
      <w:r w:rsidRPr="000316FE">
        <w:rPr>
          <w:rFonts w:cs="Arial"/>
          <w:b/>
          <w:bCs/>
          <w:color w:val="000000"/>
          <w:szCs w:val="20"/>
        </w:rPr>
        <w:t xml:space="preserve">Euroopan huumeraportti: Tietoja ja tilastoja </w:t>
      </w:r>
      <w:r w:rsidRPr="000316FE">
        <w:rPr>
          <w:rFonts w:cs="Arial"/>
          <w:bCs/>
          <w:color w:val="000000"/>
          <w:szCs w:val="20"/>
        </w:rPr>
        <w:t>(</w:t>
      </w:r>
      <w:r w:rsidRPr="000316FE">
        <w:rPr>
          <w:rFonts w:cs="Arial"/>
          <w:i/>
          <w:szCs w:val="20"/>
        </w:rPr>
        <w:t>European Drug Report: Data and statistics</w:t>
      </w:r>
      <w:r w:rsidRPr="000316FE">
        <w:rPr>
          <w:rFonts w:cs="Arial"/>
          <w:bCs/>
          <w:color w:val="000000"/>
          <w:szCs w:val="20"/>
        </w:rPr>
        <w:t>)</w:t>
      </w:r>
      <w:r w:rsidRPr="000316FE">
        <w:rPr>
          <w:rFonts w:cs="Arial"/>
          <w:b/>
          <w:bCs/>
          <w:color w:val="000000"/>
          <w:szCs w:val="20"/>
        </w:rPr>
        <w:t xml:space="preserve"> </w:t>
      </w:r>
      <w:r w:rsidRPr="000316FE">
        <w:rPr>
          <w:szCs w:val="20"/>
        </w:rPr>
        <w:t>-verkkosivusto ja</w:t>
      </w:r>
      <w:r w:rsidRPr="00A91113">
        <w:rPr>
          <w:szCs w:val="20"/>
        </w:rPr>
        <w:t xml:space="preserve"> </w:t>
      </w:r>
      <w:r w:rsidRPr="00A91113">
        <w:rPr>
          <w:b/>
          <w:szCs w:val="20"/>
        </w:rPr>
        <w:t>maakohtaiset katsaukset</w:t>
      </w:r>
      <w:r w:rsidRPr="00A91113">
        <w:rPr>
          <w:szCs w:val="20"/>
        </w:rPr>
        <w:t xml:space="preserve"> (</w:t>
      </w:r>
      <w:r w:rsidRPr="00A91113">
        <w:rPr>
          <w:i/>
          <w:szCs w:val="20"/>
        </w:rPr>
        <w:t>Country overviews</w:t>
      </w:r>
      <w:r w:rsidRPr="00A91113">
        <w:rPr>
          <w:szCs w:val="20"/>
        </w:rPr>
        <w:t xml:space="preserve">) joissa esitetään maakohtaisia tietoja ja analyyseja. </w:t>
      </w:r>
    </w:p>
    <w:p w:rsidR="00A91113" w:rsidRPr="00A91113" w:rsidRDefault="00A91113" w:rsidP="00A91113">
      <w:pPr>
        <w:pStyle w:val="MaintextstyleBlack"/>
        <w:tabs>
          <w:tab w:val="left" w:pos="1658"/>
        </w:tabs>
        <w:spacing w:after="220"/>
        <w:rPr>
          <w:lang w:val="fi-FI"/>
        </w:rPr>
      </w:pPr>
      <w:r w:rsidRPr="00A91113">
        <w:rPr>
          <w:lang w:val="fi-FI"/>
        </w:rPr>
        <w:t>Saatavilla on myös englanninkielinen tablettiversio, joka sisältää interaktiivisia karttoja ja kaavioita,</w:t>
      </w:r>
      <w:r w:rsidRPr="00A91113">
        <w:rPr>
          <w:color w:val="211D1E"/>
          <w:lang w:val="fi-FI"/>
        </w:rPr>
        <w:t xml:space="preserve">           sekä audiovisuaalista aineistoa. </w:t>
      </w:r>
    </w:p>
    <w:p w:rsidR="00A91113" w:rsidRPr="00A91113" w:rsidRDefault="00A91113" w:rsidP="00A91113">
      <w:pPr>
        <w:pStyle w:val="MaintextstyleBlack"/>
        <w:tabs>
          <w:tab w:val="left" w:pos="1658"/>
        </w:tabs>
        <w:spacing w:after="220"/>
        <w:rPr>
          <w:lang w:val="fi-FI"/>
        </w:rPr>
      </w:pPr>
      <w:r w:rsidRPr="00A91113">
        <w:rPr>
          <w:lang w:val="fi-FI"/>
        </w:rPr>
        <w:t xml:space="preserve">Lisätietoja </w:t>
      </w:r>
      <w:hyperlink r:id="rId11" w:history="1">
        <w:r w:rsidRPr="00A91113">
          <w:rPr>
            <w:rStyle w:val="Hyperlink"/>
            <w:sz w:val="20"/>
            <w:lang w:val="fi-FI"/>
          </w:rPr>
          <w:t>www.emcdda.europa.eu/edr2014</w:t>
        </w:r>
      </w:hyperlink>
    </w:p>
    <w:tbl>
      <w:tblPr>
        <w:tblW w:w="0" w:type="auto"/>
        <w:tblInd w:w="108" w:type="dxa"/>
        <w:shd w:val="clear" w:color="auto" w:fill="DFE0ED"/>
        <w:tblLook w:val="01E0" w:firstRow="1" w:lastRow="1" w:firstColumn="1" w:lastColumn="1" w:noHBand="0" w:noVBand="0"/>
      </w:tblPr>
      <w:tblGrid>
        <w:gridCol w:w="8414"/>
      </w:tblGrid>
      <w:tr w:rsidR="00A91113" w:rsidRPr="000316FE" w:rsidTr="002A0656">
        <w:tc>
          <w:tcPr>
            <w:tcW w:w="8414" w:type="dxa"/>
            <w:shd w:val="clear" w:color="auto" w:fill="DFE0ED"/>
          </w:tcPr>
          <w:p w:rsidR="00A91113" w:rsidRPr="000316FE" w:rsidRDefault="00A91113" w:rsidP="00A9111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316FE">
              <w:rPr>
                <w:rFonts w:ascii="Arial" w:hAnsi="Arial" w:cs="Arial"/>
                <w:b/>
                <w:sz w:val="20"/>
                <w:szCs w:val="20"/>
              </w:rPr>
              <w:t>Julkaisupäivä:</w:t>
            </w:r>
            <w:r w:rsidRPr="000316FE">
              <w:rPr>
                <w:rFonts w:ascii="Arial" w:hAnsi="Arial" w:cs="Arial"/>
                <w:sz w:val="20"/>
                <w:szCs w:val="20"/>
              </w:rPr>
              <w:t xml:space="preserve"> tiistai 27. toukokuuta 2014</w:t>
            </w:r>
          </w:p>
          <w:p w:rsidR="00A91113" w:rsidRPr="000316FE" w:rsidRDefault="00A91113" w:rsidP="00A9111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316FE">
              <w:rPr>
                <w:rFonts w:ascii="Arial" w:hAnsi="Arial" w:cs="Arial"/>
                <w:b/>
                <w:sz w:val="20"/>
                <w:szCs w:val="20"/>
              </w:rPr>
              <w:t>Kellonaika:</w:t>
            </w:r>
            <w:r w:rsidRPr="000316FE">
              <w:rPr>
                <w:rFonts w:ascii="Arial" w:hAnsi="Arial" w:cs="Arial"/>
                <w:sz w:val="20"/>
                <w:szCs w:val="20"/>
              </w:rPr>
              <w:t xml:space="preserve"> klo 10.00 Länsi-Euroopan aikaa (Lissabonin aikaa) (klo 11.00 Keski-Euroopan aikaa)</w:t>
            </w:r>
          </w:p>
          <w:p w:rsidR="00A91113" w:rsidRPr="000316FE" w:rsidRDefault="00A91113" w:rsidP="00A9111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316FE">
              <w:rPr>
                <w:rFonts w:ascii="Arial" w:hAnsi="Arial" w:cs="Arial"/>
                <w:b/>
                <w:sz w:val="20"/>
                <w:szCs w:val="20"/>
              </w:rPr>
              <w:t xml:space="preserve">Lehdistötilaisuus </w:t>
            </w:r>
            <w:r w:rsidRPr="000316FE">
              <w:rPr>
                <w:rFonts w:ascii="Arial" w:hAnsi="Arial" w:cs="Arial"/>
                <w:bCs/>
                <w:sz w:val="20"/>
                <w:szCs w:val="20"/>
              </w:rPr>
              <w:t>järjestetään</w:t>
            </w:r>
            <w:r w:rsidRPr="000316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316FE">
              <w:rPr>
                <w:rFonts w:ascii="Arial" w:hAnsi="Arial" w:cs="Arial"/>
                <w:sz w:val="20"/>
                <w:szCs w:val="20"/>
              </w:rPr>
              <w:t>EMCDDA</w:t>
            </w:r>
            <w:r w:rsidRPr="000316FE">
              <w:rPr>
                <w:rFonts w:ascii="Arial" w:hAnsi="Arial" w:cs="Arial"/>
                <w:bCs/>
                <w:sz w:val="20"/>
                <w:szCs w:val="20"/>
              </w:rPr>
              <w:t>:n tiloissa osoitteessa</w:t>
            </w:r>
            <w:r w:rsidRPr="000316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316FE">
              <w:rPr>
                <w:rFonts w:ascii="Arial" w:hAnsi="Arial" w:cs="Arial"/>
                <w:sz w:val="20"/>
                <w:szCs w:val="20"/>
              </w:rPr>
              <w:t xml:space="preserve">Cais do Sodré, </w:t>
            </w:r>
            <w:r w:rsidR="00540C1B" w:rsidRPr="000316FE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0316FE">
              <w:rPr>
                <w:rFonts w:ascii="Arial" w:hAnsi="Arial" w:cs="Arial"/>
                <w:sz w:val="20"/>
                <w:szCs w:val="20"/>
              </w:rPr>
              <w:t>1249-289, Lissabon</w:t>
            </w:r>
          </w:p>
          <w:p w:rsidR="00A91113" w:rsidRPr="000316FE" w:rsidRDefault="00A91113" w:rsidP="00A9111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316FE">
              <w:rPr>
                <w:rFonts w:ascii="Arial" w:hAnsi="Arial" w:cs="Arial"/>
                <w:b/>
                <w:sz w:val="20"/>
                <w:szCs w:val="20"/>
              </w:rPr>
              <w:t>Haastattelut:</w:t>
            </w:r>
            <w:r w:rsidRPr="000316FE">
              <w:rPr>
                <w:rFonts w:ascii="Arial" w:hAnsi="Arial" w:cs="Arial"/>
                <w:sz w:val="20"/>
                <w:szCs w:val="20"/>
              </w:rPr>
              <w:t xml:space="preserve"> EMCDDA:n edustajat</w:t>
            </w:r>
            <w:r w:rsidRPr="000316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316FE">
              <w:rPr>
                <w:rFonts w:ascii="Arial" w:hAnsi="Arial" w:cs="Arial"/>
                <w:sz w:val="20"/>
                <w:szCs w:val="20"/>
              </w:rPr>
              <w:t xml:space="preserve">vastaavat </w:t>
            </w:r>
            <w:r w:rsidR="006E60E0">
              <w:rPr>
                <w:rFonts w:ascii="Arial" w:hAnsi="Arial" w:cs="Arial"/>
                <w:sz w:val="20"/>
                <w:szCs w:val="20"/>
              </w:rPr>
              <w:t>toimittajien</w:t>
            </w:r>
            <w:r w:rsidRPr="000316FE">
              <w:rPr>
                <w:rFonts w:ascii="Arial" w:hAnsi="Arial" w:cs="Arial"/>
                <w:sz w:val="20"/>
                <w:szCs w:val="20"/>
              </w:rPr>
              <w:t xml:space="preserve"> kysy</w:t>
            </w:r>
            <w:bookmarkStart w:id="0" w:name="_GoBack"/>
            <w:bookmarkEnd w:id="0"/>
            <w:r w:rsidRPr="000316FE">
              <w:rPr>
                <w:rFonts w:ascii="Arial" w:hAnsi="Arial" w:cs="Arial"/>
                <w:sz w:val="20"/>
                <w:szCs w:val="20"/>
              </w:rPr>
              <w:t xml:space="preserve">myksiin julkaisupäivänä Lissabonissa. Reitoxin kansallisten yhteyspisteiden työntekijät vastaavat maakohtaisiin tiedusteluihin eri puolilla Eurooppaa (tarkempia tietoja haastatteluista on saatavana yllä olevasta linkistä).  </w:t>
            </w:r>
          </w:p>
          <w:p w:rsidR="00A91113" w:rsidRPr="000316FE" w:rsidRDefault="00A91113" w:rsidP="00A9111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316FE">
              <w:rPr>
                <w:rFonts w:ascii="Arial" w:hAnsi="Arial" w:cs="Arial"/>
                <w:b/>
                <w:sz w:val="20"/>
                <w:szCs w:val="20"/>
              </w:rPr>
              <w:t>Sosiaalinen media:</w:t>
            </w:r>
            <w:r w:rsidRPr="000316FE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history="1">
              <w:r w:rsidRPr="000316FE">
                <w:rPr>
                  <w:rStyle w:val="Hyperlink"/>
                  <w:rFonts w:cs="Arial"/>
                  <w:sz w:val="20"/>
                  <w:szCs w:val="20"/>
                </w:rPr>
                <w:t>twitter.com/emcdda</w:t>
              </w:r>
            </w:hyperlink>
            <w:r w:rsidRPr="000316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16FE">
              <w:rPr>
                <w:rStyle w:val="Bullettoseparatelanguage1"/>
                <w:rFonts w:eastAsia="SimSun" w:cs="Arial"/>
                <w:sz w:val="20"/>
                <w:szCs w:val="20"/>
              </w:rPr>
              <w:t>•</w:t>
            </w:r>
            <w:r w:rsidRPr="000316FE">
              <w:rPr>
                <w:rStyle w:val="Bullettoseparatelanguage1"/>
                <w:rFonts w:cs="Arial"/>
                <w:sz w:val="20"/>
                <w:szCs w:val="20"/>
              </w:rPr>
              <w:t xml:space="preserve"> </w:t>
            </w:r>
            <w:hyperlink r:id="rId13" w:history="1">
              <w:r w:rsidRPr="000316FE">
                <w:rPr>
                  <w:rStyle w:val="Hyperlink"/>
                  <w:rFonts w:cs="Arial"/>
                  <w:sz w:val="20"/>
                  <w:szCs w:val="20"/>
                </w:rPr>
                <w:t>www.facebook.com/emcdda</w:t>
              </w:r>
            </w:hyperlink>
            <w:r w:rsidRPr="000316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91113" w:rsidRPr="000316FE" w:rsidRDefault="00A91113" w:rsidP="00A9111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0" w:line="260" w:lineRule="exact"/>
              <w:ind w:left="360"/>
              <w:rPr>
                <w:rFonts w:ascii="Arial" w:eastAsia="SimSun" w:hAnsi="Arial" w:cs="Arial"/>
                <w:sz w:val="20"/>
                <w:szCs w:val="20"/>
              </w:rPr>
            </w:pPr>
            <w:r w:rsidRPr="000316FE">
              <w:rPr>
                <w:rFonts w:ascii="Arial" w:hAnsi="Arial" w:cs="Arial"/>
                <w:b/>
                <w:sz w:val="20"/>
                <w:szCs w:val="20"/>
              </w:rPr>
              <w:t>Tilaa RSS-syötteemme:</w:t>
            </w:r>
            <w:r w:rsidRPr="000316FE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4" w:history="1">
              <w:r w:rsidRPr="000316FE">
                <w:rPr>
                  <w:rStyle w:val="Hyperlink"/>
                  <w:rFonts w:cs="Arial"/>
                  <w:sz w:val="20"/>
                  <w:szCs w:val="20"/>
                </w:rPr>
                <w:t>www.emcdda.europa.eu/rss</w:t>
              </w:r>
            </w:hyperlink>
          </w:p>
        </w:tc>
      </w:tr>
    </w:tbl>
    <w:p w:rsidR="00CB49DA" w:rsidRPr="000316FE" w:rsidRDefault="00CB49DA" w:rsidP="00A91113">
      <w:pPr>
        <w:pStyle w:val="newsNotes"/>
        <w:rPr>
          <w:rFonts w:cs="Arial"/>
          <w:sz w:val="20"/>
          <w:szCs w:val="20"/>
        </w:rPr>
      </w:pPr>
    </w:p>
    <w:sectPr w:rsidR="00CB49DA" w:rsidRPr="000316FE" w:rsidSect="00E81F3D">
      <w:headerReference w:type="default" r:id="rId15"/>
      <w:footerReference w:type="default" r:id="rId16"/>
      <w:footerReference w:type="first" r:id="rId17"/>
      <w:type w:val="continuous"/>
      <w:pgSz w:w="11906" w:h="16838" w:code="9"/>
      <w:pgMar w:top="1644" w:right="1276" w:bottom="1304" w:left="1276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B81" w:rsidRDefault="004B3B81" w:rsidP="009A28FB">
      <w:pPr>
        <w:spacing w:after="0" w:line="240" w:lineRule="auto"/>
      </w:pPr>
      <w:r>
        <w:separator/>
      </w:r>
    </w:p>
  </w:endnote>
  <w:endnote w:type="continuationSeparator" w:id="0">
    <w:p w:rsidR="004B3B81" w:rsidRDefault="004B3B81" w:rsidP="009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738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44"/>
      <w:gridCol w:w="3294"/>
    </w:tblGrid>
    <w:tr w:rsidR="00BF1E3B" w:rsidTr="00D37865">
      <w:tc>
        <w:tcPr>
          <w:tcW w:w="1444" w:type="dxa"/>
        </w:tcPr>
        <w:p w:rsidR="00BF1E3B" w:rsidRDefault="00BF1E3B" w:rsidP="00D37865">
          <w:pPr>
            <w:pStyle w:val="newsCoordinates"/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0AB28734" wp14:editId="7DF98F22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15240</wp:posOffset>
                    </wp:positionV>
                    <wp:extent cx="1" cy="108000"/>
                    <wp:effectExtent l="0" t="0" r="19050" b="25400"/>
                    <wp:wrapNone/>
                    <wp:docPr id="14" name="Straight Connector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1" cy="1080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4" o:spid="_x0000_s1026" style="position:absolute;flip:x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.8pt,1.2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" strokecolor="#009" strokeweight="1.5pt">
                    <w10:wrap anchorx="page" anchory="page"/>
                  </v:line>
                </w:pict>
              </mc:Fallback>
            </mc:AlternateContent>
          </w:r>
          <w:r w:rsidRPr="00D37865">
            <w:rPr>
              <w:noProof/>
              <w:lang w:eastAsia="en-GB"/>
            </w:rPr>
            <w:t>emcdda.europa.eu</w:t>
          </w:r>
        </w:p>
      </w:tc>
      <w:tc>
        <w:tcPr>
          <w:tcW w:w="3294" w:type="dxa"/>
          <w:vAlign w:val="bottom"/>
        </w:tcPr>
        <w:p w:rsidR="00BF1E3B" w:rsidRDefault="00BF1E3B" w:rsidP="00BF1E3B">
          <w:pPr>
            <w:pStyle w:val="newsReference"/>
            <w:jc w:val="right"/>
          </w:pPr>
        </w:p>
      </w:tc>
    </w:tr>
  </w:tbl>
  <w:p w:rsidR="00BF1E3B" w:rsidRDefault="00BF1E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63677C" w:rsidTr="003B00EE">
      <w:tc>
        <w:tcPr>
          <w:tcW w:w="7196" w:type="dxa"/>
        </w:tcPr>
        <w:p w:rsidR="0063677C" w:rsidRDefault="00C268DE" w:rsidP="003B00EE">
          <w:pPr>
            <w:pStyle w:val="newsCoordinates"/>
          </w:pPr>
          <w:r w:rsidRPr="00C268DE">
            <w:t>Yhteydenotot: Kathy Robertson, Mediasuhteet</w:t>
          </w:r>
          <w:r w:rsidR="0063677C" w:rsidRPr="007F0EAD">
            <w:rPr>
              <w:i/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0D28FA49" wp14:editId="781673E5">
                    <wp:simplePos x="0" y="0"/>
                    <wp:positionH relativeFrom="page">
                      <wp:posOffset>32385</wp:posOffset>
                    </wp:positionH>
                    <wp:positionV relativeFrom="page">
                      <wp:posOffset>-14605</wp:posOffset>
                    </wp:positionV>
                    <wp:extent cx="0" cy="431800"/>
                    <wp:effectExtent l="0" t="0" r="19050" b="25400"/>
                    <wp:wrapNone/>
                    <wp:docPr id="4" name="Straight Connector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4318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4" o:spid="_x0000_s1026" style="position:absolute;z-index:-2516510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55pt,-1.15pt" to="2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" strokecolor="#009" strokeweight="1.5pt">
                    <w10:wrap anchorx="page" anchory="page"/>
                  </v:line>
                </w:pict>
              </mc:Fallback>
            </mc:AlternateContent>
          </w:r>
          <w:r w:rsidR="0063677C">
            <w:t xml:space="preserve"> </w:t>
          </w:r>
        </w:p>
        <w:p w:rsidR="0063677C" w:rsidRPr="000316FE" w:rsidRDefault="00C268DE" w:rsidP="003B00EE">
          <w:pPr>
            <w:pStyle w:val="newsCoordinates"/>
            <w:rPr>
              <w:lang w:val="pt-PT"/>
            </w:rPr>
          </w:pPr>
          <w:r w:rsidRPr="000316FE">
            <w:rPr>
              <w:lang w:val="pt-PT"/>
            </w:rPr>
            <w:t>Praça Europa 1, Cais do Sodré, 1249-289 Lissabon, Portugali</w:t>
          </w:r>
        </w:p>
        <w:p w:rsidR="0063677C" w:rsidRDefault="00C268DE" w:rsidP="00C268DE">
          <w:pPr>
            <w:pStyle w:val="newsCoordinates"/>
          </w:pPr>
          <w:r w:rsidRPr="00C268DE">
            <w:t>Puh. (351) 211 21 02</w:t>
          </w:r>
          <w:r w:rsidR="00944227" w:rsidRPr="00944227">
            <w:t xml:space="preserve"> 00</w:t>
          </w:r>
          <w:r w:rsidR="0063677C">
            <w:t xml:space="preserve"> </w:t>
          </w:r>
          <w:r w:rsidR="0063677C" w:rsidRPr="00FC0187">
            <w:rPr>
              <w:sz w:val="18"/>
            </w:rPr>
            <w:t xml:space="preserve">I </w:t>
          </w:r>
          <w:r w:rsidR="0063677C">
            <w:t xml:space="preserve">press@emcdda.europa.eu </w:t>
          </w:r>
          <w:r w:rsidR="0063677C" w:rsidRPr="00FC0187">
            <w:rPr>
              <w:sz w:val="18"/>
            </w:rPr>
            <w:t>I</w:t>
          </w:r>
          <w:r w:rsidR="0063677C">
            <w:t xml:space="preserve"> emcdda.europa.eu</w:t>
          </w:r>
        </w:p>
      </w:tc>
      <w:tc>
        <w:tcPr>
          <w:tcW w:w="3294" w:type="dxa"/>
          <w:vAlign w:val="bottom"/>
        </w:tcPr>
        <w:p w:rsidR="0063677C" w:rsidRDefault="00C268DE" w:rsidP="00A91113">
          <w:pPr>
            <w:pStyle w:val="newsReference"/>
            <w:jc w:val="right"/>
          </w:pPr>
          <w:r w:rsidRPr="00C268DE">
            <w:t xml:space="preserve">FI — Nro </w:t>
          </w:r>
          <w:r w:rsidR="00A91113">
            <w:t>2</w:t>
          </w:r>
          <w:r w:rsidRPr="00C268DE">
            <w:t>/</w:t>
          </w:r>
          <w:r w:rsidR="00A91113">
            <w:t>2014</w:t>
          </w:r>
        </w:p>
      </w:tc>
    </w:tr>
  </w:tbl>
  <w:p w:rsidR="0063677C" w:rsidRDefault="006367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B81" w:rsidRDefault="004B3B81" w:rsidP="009A28FB">
      <w:pPr>
        <w:spacing w:after="0" w:line="240" w:lineRule="auto"/>
      </w:pPr>
      <w:r>
        <w:separator/>
      </w:r>
    </w:p>
  </w:footnote>
  <w:footnote w:type="continuationSeparator" w:id="0">
    <w:p w:rsidR="004B3B81" w:rsidRDefault="004B3B81" w:rsidP="009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BF1E3B" w:rsidTr="00BF1E3B">
      <w:tc>
        <w:tcPr>
          <w:tcW w:w="7196" w:type="dxa"/>
        </w:tcPr>
        <w:p w:rsidR="00BF1E3B" w:rsidRDefault="00BF1E3B" w:rsidP="00CC4FDA">
          <w:pPr>
            <w:pStyle w:val="newsEmbargo"/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42FAA27A" wp14:editId="2437FF75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-1270</wp:posOffset>
                    </wp:positionV>
                    <wp:extent cx="0" cy="124460"/>
                    <wp:effectExtent l="0" t="0" r="19050" b="27940"/>
                    <wp:wrapNone/>
                    <wp:docPr id="11" name="Straight Connector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2446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1" o:spid="_x0000_s1026" style="position:absolute;z-index:-2516551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8pt,-.1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" strokecolor="#009" strokeweight="1.5pt">
                    <w10:wrap anchorx="page" anchory="page"/>
                  </v:line>
                </w:pict>
              </mc:Fallback>
            </mc:AlternateContent>
          </w:r>
          <w:r w:rsidRPr="00CC4FDA">
            <w:rPr>
              <w:noProof/>
              <w:lang w:eastAsia="en-GB"/>
            </w:rPr>
            <w:t xml:space="preserve">Plauda quaepuda disin rerrovita aut labo </w:t>
          </w:r>
          <w:r w:rsidRPr="00CC4FDA">
            <w:rPr>
              <w:noProof/>
              <w:sz w:val="18"/>
              <w:lang w:eastAsia="en-GB"/>
            </w:rPr>
            <w:t>I</w:t>
          </w:r>
          <w:r w:rsidRPr="00CC4FDA">
            <w:rPr>
              <w:noProof/>
              <w:lang w:eastAsia="en-GB"/>
            </w:rPr>
            <w:t xml:space="preserve"> </w:t>
          </w:r>
          <w:r w:rsidRPr="00CC4FDA">
            <w:rPr>
              <w:b/>
              <w:noProof/>
              <w:color w:val="003399"/>
              <w:lang w:eastAsia="en-GB"/>
            </w:rPr>
            <w:t>EMBARGO 10:00 WET/Lisbon time</w:t>
          </w:r>
        </w:p>
      </w:tc>
      <w:tc>
        <w:tcPr>
          <w:tcW w:w="3294" w:type="dxa"/>
          <w:vAlign w:val="bottom"/>
        </w:tcPr>
        <w:p w:rsidR="00BF1E3B" w:rsidRDefault="00BF1E3B" w:rsidP="00BF1E3B">
          <w:pPr>
            <w:pStyle w:val="newsReference"/>
            <w:jc w:val="right"/>
          </w:pPr>
          <w:r w:rsidRPr="00CC4FDA">
            <w:t>26.9.2013</w:t>
          </w:r>
        </w:p>
      </w:tc>
    </w:tr>
  </w:tbl>
  <w:p w:rsidR="00BF1E3B" w:rsidRDefault="00BF1E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71D50"/>
    <w:multiLevelType w:val="hybridMultilevel"/>
    <w:tmpl w:val="064848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B81"/>
    <w:rsid w:val="00014E8E"/>
    <w:rsid w:val="00025C96"/>
    <w:rsid w:val="000316FE"/>
    <w:rsid w:val="00036DAA"/>
    <w:rsid w:val="00042EDA"/>
    <w:rsid w:val="000535B7"/>
    <w:rsid w:val="00067DD3"/>
    <w:rsid w:val="00075735"/>
    <w:rsid w:val="000C10F1"/>
    <w:rsid w:val="000C6200"/>
    <w:rsid w:val="000D25B6"/>
    <w:rsid w:val="00105BFC"/>
    <w:rsid w:val="00107C96"/>
    <w:rsid w:val="00114B87"/>
    <w:rsid w:val="001574E2"/>
    <w:rsid w:val="0017713E"/>
    <w:rsid w:val="001800D0"/>
    <w:rsid w:val="001A3338"/>
    <w:rsid w:val="001C795A"/>
    <w:rsid w:val="001D5C26"/>
    <w:rsid w:val="001E39A7"/>
    <w:rsid w:val="001F70B4"/>
    <w:rsid w:val="00223753"/>
    <w:rsid w:val="002557B0"/>
    <w:rsid w:val="002646E4"/>
    <w:rsid w:val="0027252D"/>
    <w:rsid w:val="0028141E"/>
    <w:rsid w:val="002948E2"/>
    <w:rsid w:val="002A52CE"/>
    <w:rsid w:val="002A61F7"/>
    <w:rsid w:val="002B05CE"/>
    <w:rsid w:val="002B45AC"/>
    <w:rsid w:val="0030486D"/>
    <w:rsid w:val="00317B5A"/>
    <w:rsid w:val="003200B1"/>
    <w:rsid w:val="0033158E"/>
    <w:rsid w:val="00351881"/>
    <w:rsid w:val="0036121D"/>
    <w:rsid w:val="00387D02"/>
    <w:rsid w:val="003B41B1"/>
    <w:rsid w:val="003C0395"/>
    <w:rsid w:val="003D0487"/>
    <w:rsid w:val="004137B0"/>
    <w:rsid w:val="004221D3"/>
    <w:rsid w:val="0044111C"/>
    <w:rsid w:val="00445080"/>
    <w:rsid w:val="0045468D"/>
    <w:rsid w:val="0046179A"/>
    <w:rsid w:val="00474AC8"/>
    <w:rsid w:val="004847FB"/>
    <w:rsid w:val="004B3B81"/>
    <w:rsid w:val="004C3028"/>
    <w:rsid w:val="004D2A47"/>
    <w:rsid w:val="004D6E0C"/>
    <w:rsid w:val="00520EF1"/>
    <w:rsid w:val="00540C1B"/>
    <w:rsid w:val="00541A97"/>
    <w:rsid w:val="00542CEE"/>
    <w:rsid w:val="005A0DC8"/>
    <w:rsid w:val="005B05A0"/>
    <w:rsid w:val="005B0882"/>
    <w:rsid w:val="005B1B63"/>
    <w:rsid w:val="005C4033"/>
    <w:rsid w:val="005E734D"/>
    <w:rsid w:val="00601EAE"/>
    <w:rsid w:val="006116D9"/>
    <w:rsid w:val="00623A55"/>
    <w:rsid w:val="0063677C"/>
    <w:rsid w:val="006568FE"/>
    <w:rsid w:val="00666A63"/>
    <w:rsid w:val="00670BC4"/>
    <w:rsid w:val="0069096E"/>
    <w:rsid w:val="006C70A0"/>
    <w:rsid w:val="006E60E0"/>
    <w:rsid w:val="007003A8"/>
    <w:rsid w:val="00730132"/>
    <w:rsid w:val="00737455"/>
    <w:rsid w:val="00773814"/>
    <w:rsid w:val="00791F09"/>
    <w:rsid w:val="007920E3"/>
    <w:rsid w:val="007927D2"/>
    <w:rsid w:val="007B0E03"/>
    <w:rsid w:val="007B1CCD"/>
    <w:rsid w:val="007E266F"/>
    <w:rsid w:val="007F0EAD"/>
    <w:rsid w:val="00813FB5"/>
    <w:rsid w:val="0081623D"/>
    <w:rsid w:val="00826CFF"/>
    <w:rsid w:val="00837F8F"/>
    <w:rsid w:val="00841E86"/>
    <w:rsid w:val="00860C28"/>
    <w:rsid w:val="00875018"/>
    <w:rsid w:val="00881730"/>
    <w:rsid w:val="00897E10"/>
    <w:rsid w:val="008A32DE"/>
    <w:rsid w:val="008C1172"/>
    <w:rsid w:val="008D54B3"/>
    <w:rsid w:val="008F177B"/>
    <w:rsid w:val="008F399E"/>
    <w:rsid w:val="00902300"/>
    <w:rsid w:val="00930F8E"/>
    <w:rsid w:val="00944227"/>
    <w:rsid w:val="00955F0C"/>
    <w:rsid w:val="00974A27"/>
    <w:rsid w:val="009A28FB"/>
    <w:rsid w:val="009D6255"/>
    <w:rsid w:val="009E25FB"/>
    <w:rsid w:val="00A03329"/>
    <w:rsid w:val="00A0788A"/>
    <w:rsid w:val="00A27289"/>
    <w:rsid w:val="00A311EF"/>
    <w:rsid w:val="00A3254D"/>
    <w:rsid w:val="00A661E2"/>
    <w:rsid w:val="00A843D2"/>
    <w:rsid w:val="00A856B7"/>
    <w:rsid w:val="00A91113"/>
    <w:rsid w:val="00AD7BFC"/>
    <w:rsid w:val="00AE093C"/>
    <w:rsid w:val="00AE1738"/>
    <w:rsid w:val="00AF13B3"/>
    <w:rsid w:val="00AF259D"/>
    <w:rsid w:val="00B11B73"/>
    <w:rsid w:val="00B272F1"/>
    <w:rsid w:val="00B51E08"/>
    <w:rsid w:val="00B57464"/>
    <w:rsid w:val="00B61036"/>
    <w:rsid w:val="00B72DD3"/>
    <w:rsid w:val="00B7335C"/>
    <w:rsid w:val="00B97BC5"/>
    <w:rsid w:val="00BB60CF"/>
    <w:rsid w:val="00BD730E"/>
    <w:rsid w:val="00BF1E3B"/>
    <w:rsid w:val="00C268DE"/>
    <w:rsid w:val="00C36BC1"/>
    <w:rsid w:val="00C426F8"/>
    <w:rsid w:val="00C628C4"/>
    <w:rsid w:val="00C63254"/>
    <w:rsid w:val="00C874C0"/>
    <w:rsid w:val="00CA2FF5"/>
    <w:rsid w:val="00CB49DA"/>
    <w:rsid w:val="00CC3CB7"/>
    <w:rsid w:val="00CC4FDA"/>
    <w:rsid w:val="00CC6A8B"/>
    <w:rsid w:val="00CF1D2A"/>
    <w:rsid w:val="00D01335"/>
    <w:rsid w:val="00D03EC6"/>
    <w:rsid w:val="00D3312B"/>
    <w:rsid w:val="00D37865"/>
    <w:rsid w:val="00D57367"/>
    <w:rsid w:val="00D84AE3"/>
    <w:rsid w:val="00D92A34"/>
    <w:rsid w:val="00DC485E"/>
    <w:rsid w:val="00DF39B6"/>
    <w:rsid w:val="00E21156"/>
    <w:rsid w:val="00E233F5"/>
    <w:rsid w:val="00E57C9D"/>
    <w:rsid w:val="00E66CCD"/>
    <w:rsid w:val="00E76AD8"/>
    <w:rsid w:val="00E81F3D"/>
    <w:rsid w:val="00E83FC3"/>
    <w:rsid w:val="00E84EB5"/>
    <w:rsid w:val="00EE23CC"/>
    <w:rsid w:val="00F06CDE"/>
    <w:rsid w:val="00F21CA9"/>
    <w:rsid w:val="00F24096"/>
    <w:rsid w:val="00F249CD"/>
    <w:rsid w:val="00F414EF"/>
    <w:rsid w:val="00F47542"/>
    <w:rsid w:val="00FB351B"/>
    <w:rsid w:val="00FC0187"/>
    <w:rsid w:val="00FE3721"/>
    <w:rsid w:val="00FE4789"/>
    <w:rsid w:val="00FF1720"/>
    <w:rsid w:val="00FF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C268DE"/>
    <w:pPr>
      <w:tabs>
        <w:tab w:val="left" w:pos="5205"/>
      </w:tabs>
      <w:spacing w:before="480" w:after="112" w:line="300" w:lineRule="exact"/>
    </w:pPr>
    <w:rPr>
      <w:rFonts w:ascii="Arial" w:hAnsi="Arial"/>
      <w:caps/>
      <w:sz w:val="26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C268DE"/>
    <w:pPr>
      <w:spacing w:after="300" w:line="300" w:lineRule="exact"/>
    </w:pPr>
    <w:rPr>
      <w:rFonts w:ascii="Arial" w:hAnsi="Arial"/>
      <w:b/>
      <w:sz w:val="26"/>
    </w:rPr>
  </w:style>
  <w:style w:type="paragraph" w:customStyle="1" w:styleId="newsContent">
    <w:name w:val="newsContent"/>
    <w:basedOn w:val="Normal"/>
    <w:link w:val="newsContentChar"/>
    <w:autoRedefine/>
    <w:qFormat/>
    <w:rsid w:val="00C268DE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C268DE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C268DE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C268DE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C268DE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C268DE"/>
    <w:rPr>
      <w:rFonts w:ascii="Arial" w:hAnsi="Arial"/>
      <w:color w:val="000000" w:themeColor="text1"/>
      <w:sz w:val="20"/>
      <w:lang w:val="fi-FI"/>
    </w:rPr>
  </w:style>
  <w:style w:type="character" w:customStyle="1" w:styleId="newsNotesChar">
    <w:name w:val="newsNotes Char"/>
    <w:basedOn w:val="newsContentChar"/>
    <w:link w:val="newsNotes"/>
    <w:rsid w:val="00C268DE"/>
    <w:rPr>
      <w:rFonts w:ascii="Arial" w:hAnsi="Arial"/>
      <w:color w:val="000000" w:themeColor="text1"/>
      <w:sz w:val="17"/>
      <w:lang w:val="fi-FI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fi-FI"/>
    </w:rPr>
  </w:style>
  <w:style w:type="character" w:customStyle="1" w:styleId="Bullettoseparatelanguage1">
    <w:name w:val="Bullet to separate language 1"/>
    <w:rsid w:val="00A91113"/>
    <w:rPr>
      <w:rFonts w:ascii="Arial" w:hAnsi="Arial"/>
      <w:sz w:val="14"/>
    </w:rPr>
  </w:style>
  <w:style w:type="paragraph" w:customStyle="1" w:styleId="MaintextstyleBlack">
    <w:name w:val="*Main text style (Black)"/>
    <w:basedOn w:val="Normal"/>
    <w:rsid w:val="00A91113"/>
    <w:pPr>
      <w:spacing w:after="227" w:line="260" w:lineRule="exac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CharChar3">
    <w:name w:val="Char Char3"/>
    <w:basedOn w:val="Normal"/>
    <w:rsid w:val="00A91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C268DE"/>
    <w:pPr>
      <w:tabs>
        <w:tab w:val="left" w:pos="5205"/>
      </w:tabs>
      <w:spacing w:before="480" w:after="112" w:line="300" w:lineRule="exact"/>
    </w:pPr>
    <w:rPr>
      <w:rFonts w:ascii="Arial" w:hAnsi="Arial"/>
      <w:caps/>
      <w:sz w:val="26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C268DE"/>
    <w:pPr>
      <w:spacing w:after="300" w:line="300" w:lineRule="exact"/>
    </w:pPr>
    <w:rPr>
      <w:rFonts w:ascii="Arial" w:hAnsi="Arial"/>
      <w:b/>
      <w:sz w:val="26"/>
    </w:rPr>
  </w:style>
  <w:style w:type="paragraph" w:customStyle="1" w:styleId="newsContent">
    <w:name w:val="newsContent"/>
    <w:basedOn w:val="Normal"/>
    <w:link w:val="newsContentChar"/>
    <w:autoRedefine/>
    <w:qFormat/>
    <w:rsid w:val="00C268DE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C268DE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C268DE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C268DE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C268DE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C268DE"/>
    <w:rPr>
      <w:rFonts w:ascii="Arial" w:hAnsi="Arial"/>
      <w:color w:val="000000" w:themeColor="text1"/>
      <w:sz w:val="20"/>
      <w:lang w:val="fi-FI"/>
    </w:rPr>
  </w:style>
  <w:style w:type="character" w:customStyle="1" w:styleId="newsNotesChar">
    <w:name w:val="newsNotes Char"/>
    <w:basedOn w:val="newsContentChar"/>
    <w:link w:val="newsNotes"/>
    <w:rsid w:val="00C268DE"/>
    <w:rPr>
      <w:rFonts w:ascii="Arial" w:hAnsi="Arial"/>
      <w:color w:val="000000" w:themeColor="text1"/>
      <w:sz w:val="17"/>
      <w:lang w:val="fi-FI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fi-FI"/>
    </w:rPr>
  </w:style>
  <w:style w:type="character" w:customStyle="1" w:styleId="Bullettoseparatelanguage1">
    <w:name w:val="Bullet to separate language 1"/>
    <w:rsid w:val="00A91113"/>
    <w:rPr>
      <w:rFonts w:ascii="Arial" w:hAnsi="Arial"/>
      <w:sz w:val="14"/>
    </w:rPr>
  </w:style>
  <w:style w:type="paragraph" w:customStyle="1" w:styleId="MaintextstyleBlack">
    <w:name w:val="*Main text style (Black)"/>
    <w:basedOn w:val="Normal"/>
    <w:rsid w:val="00A91113"/>
    <w:pPr>
      <w:spacing w:after="227" w:line="260" w:lineRule="exac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CharChar3">
    <w:name w:val="Char Char3"/>
    <w:basedOn w:val="Normal"/>
    <w:rsid w:val="00A91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7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acebook.com/emcdd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twitter.com/emcdda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mcdda.europa.eu/edr2014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emcdda.europa.eu/rs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a\My%20Documents\Annualreport_2014_EDR\News_releases\Taster\NewTemplates\news-release-F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233CB-7009-463E-9AA5-2A7717593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news-release-FI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 FI</vt:lpstr>
    </vt:vector>
  </TitlesOfParts>
  <Manager>EMCDDA</Manager>
  <Company>EMCDDA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FI</dc:title>
  <dc:subject>News release FI</dc:subject>
  <dc:creator>Kathryn Robertson</dc:creator>
  <cp:lastModifiedBy>Kathryn Robertson</cp:lastModifiedBy>
  <cp:revision>2</cp:revision>
  <cp:lastPrinted>2014-04-04T12:51:00Z</cp:lastPrinted>
  <dcterms:created xsi:type="dcterms:W3CDTF">2014-04-23T16:41:00Z</dcterms:created>
  <dcterms:modified xsi:type="dcterms:W3CDTF">2014-04-23T16:41:00Z</dcterms:modified>
  <cp:category>News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>EMCDDA</vt:lpwstr>
  </property>
  <property fmtid="{D5CDD505-2E9C-101B-9397-08002B2CF9AE}" pid="3" name="Editor">
    <vt:lpwstr>EMCDDA</vt:lpwstr>
  </property>
  <property fmtid="{D5CDD505-2E9C-101B-9397-08002B2CF9AE}" pid="4" name="Language">
    <vt:lpwstr>FI</vt:lpwstr>
  </property>
</Properties>
</file>