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747A82" w:rsidTr="00025C96">
        <w:trPr>
          <w:trHeight w:val="1695"/>
        </w:trPr>
        <w:tc>
          <w:tcPr>
            <w:tcW w:w="2331" w:type="pct"/>
          </w:tcPr>
          <w:p w:rsidR="00EE23CC" w:rsidRPr="00747A82" w:rsidRDefault="00EE23CC" w:rsidP="00025C96">
            <w:r w:rsidRPr="00747A82">
              <w:rPr>
                <w:noProof/>
                <w:lang w:val="en-GB" w:eastAsia="en-GB"/>
              </w:rPr>
              <w:drawing>
                <wp:inline distT="0" distB="0" distL="0" distR="0" wp14:anchorId="6093CA9D" wp14:editId="20D0C7AC">
                  <wp:extent cx="3014373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37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747A82" w:rsidRDefault="00EE23CC" w:rsidP="00025C96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747A82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747A82" w:rsidRDefault="001F70B4" w:rsidP="001F70B4">
            <w:r w:rsidRPr="00747A82">
              <w:rPr>
                <w:noProof/>
                <w:lang w:val="en-GB" w:eastAsia="en-GB"/>
              </w:rPr>
              <w:drawing>
                <wp:inline distT="0" distB="0" distL="0" distR="0" wp14:anchorId="5AD7A4EE" wp14:editId="1DDF36F3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439" w:rsidRPr="00747A82" w:rsidRDefault="00C16DA5" w:rsidP="00B22439">
      <w:pPr>
        <w:pStyle w:val="newsTitle"/>
        <w:rPr>
          <w:b/>
        </w:rPr>
      </w:pPr>
      <w:r w:rsidRPr="00C16DA5">
        <w:t>NAJNOWSZY ROCZNY RAPORT EMCDDA DOTYCZĄCY TRENDÓW</w:t>
      </w:r>
    </w:p>
    <w:p w:rsidR="00B22439" w:rsidRPr="00C16DA5" w:rsidRDefault="00C16DA5" w:rsidP="00C16DA5">
      <w:pPr>
        <w:pStyle w:val="newsSubTitle"/>
      </w:pPr>
      <w:r w:rsidRPr="00C16DA5">
        <w:t>Agencja UE ds. narkotyków publikuje Europejski raport narkotykowy na rok 2014</w:t>
      </w:r>
      <w:r w:rsidR="00B22439" w:rsidRPr="00C16DA5">
        <w:t xml:space="preserve"> </w:t>
      </w:r>
    </w:p>
    <w:p w:rsidR="007176CA" w:rsidRPr="007176CA" w:rsidRDefault="007176CA" w:rsidP="007176CA">
      <w:pPr>
        <w:pStyle w:val="newsContent"/>
      </w:pPr>
      <w:r w:rsidRPr="007176CA">
        <w:t xml:space="preserve">(24.4.2014 </w:t>
      </w:r>
      <w:proofErr w:type="gramStart"/>
      <w:r w:rsidRPr="007176CA">
        <w:t>r</w:t>
      </w:r>
      <w:proofErr w:type="gramEnd"/>
      <w:r w:rsidRPr="007176CA">
        <w:t xml:space="preserve">., LIZBONA) 27 maja 2014 r. </w:t>
      </w:r>
      <w:r w:rsidRPr="007176CA">
        <w:rPr>
          <w:b/>
        </w:rPr>
        <w:t>Agencja UE ds. narkotyków (EMCDDA)</w:t>
      </w:r>
      <w:r w:rsidRPr="007176CA">
        <w:t xml:space="preserve"> przedstawi swój roczny przegląd sytuacji narkotykowej w Europie w wielojęzycznym, multimedialnym pakiecie informacyjnym dotyczącym szybko zmieniającego się obecnie oblicza tego problemu. </w:t>
      </w:r>
    </w:p>
    <w:p w:rsidR="007176CA" w:rsidRPr="007176CA" w:rsidRDefault="007176CA" w:rsidP="007176CA">
      <w:pPr>
        <w:pStyle w:val="newsContent"/>
      </w:pPr>
      <w:r w:rsidRPr="007176CA">
        <w:t xml:space="preserve">Najważniejszym elementem wspomnianego pakietu jest </w:t>
      </w:r>
      <w:r w:rsidRPr="007176CA">
        <w:rPr>
          <w:b/>
          <w:i/>
        </w:rPr>
        <w:t>Europejski raport narkotykowy na rok 2014: Tendencje i osiągnięcia</w:t>
      </w:r>
      <w:r w:rsidRPr="007176CA">
        <w:t xml:space="preserve">, dostępny w wersji drukowanej oraz w Internecie w 23 językach. Raport zawiera podsumowanie najnowszych tendencji w 28 państwach członkowskich UE, a także w Turcji i Norwegii. Ta dogłębna analiza </w:t>
      </w:r>
      <w:r w:rsidR="003C0AD8" w:rsidRPr="007176CA">
        <w:t>obejm</w:t>
      </w:r>
      <w:r w:rsidR="003C0AD8">
        <w:t>uj</w:t>
      </w:r>
      <w:r w:rsidR="003C0AD8" w:rsidRPr="007176CA">
        <w:t xml:space="preserve">e </w:t>
      </w:r>
      <w:r w:rsidRPr="007176CA">
        <w:t xml:space="preserve">takie zagadnienia, jak podaż narkotyków, ich używanie oraz </w:t>
      </w:r>
      <w:r w:rsidR="00B401DE">
        <w:t xml:space="preserve">związane z tym </w:t>
      </w:r>
      <w:r w:rsidRPr="007176CA">
        <w:t>problemy, zdrowotne i społeczne reakcje na problemy narkotykowe oraz polityki narkotykowe.</w:t>
      </w:r>
    </w:p>
    <w:p w:rsidR="007176CA" w:rsidRPr="007176CA" w:rsidRDefault="007176CA" w:rsidP="007176CA">
      <w:pPr>
        <w:pStyle w:val="newsContent"/>
      </w:pPr>
      <w:r w:rsidRPr="007176CA">
        <w:t xml:space="preserve">Wraz z raportem udostępnione zostaną także </w:t>
      </w:r>
      <w:r w:rsidRPr="007176CA">
        <w:rPr>
          <w:b/>
        </w:rPr>
        <w:t>Perspektywy dotyczące narkotyków</w:t>
      </w:r>
      <w:r w:rsidRPr="007176CA">
        <w:t xml:space="preserve"> (</w:t>
      </w:r>
      <w:r w:rsidRPr="007176CA">
        <w:rPr>
          <w:i/>
        </w:rPr>
        <w:t>Perspectives on Drugs/POD</w:t>
      </w:r>
      <w:r>
        <w:rPr>
          <w:i/>
        </w:rPr>
        <w:t>s</w:t>
      </w:r>
      <w:r w:rsidRPr="007176CA">
        <w:t xml:space="preserve">), tj. interaktywne internetowe analizy pogłębiające </w:t>
      </w:r>
      <w:r w:rsidR="00B401DE">
        <w:t>sześć</w:t>
      </w:r>
      <w:r w:rsidR="00B401DE" w:rsidRPr="007176CA">
        <w:t xml:space="preserve"> </w:t>
      </w:r>
      <w:r w:rsidRPr="007176CA">
        <w:t xml:space="preserve">ważnych zagadnień (w tym </w:t>
      </w:r>
      <w:r w:rsidR="006A2630">
        <w:t xml:space="preserve">              </w:t>
      </w:r>
      <w:r w:rsidRPr="007176CA">
        <w:t xml:space="preserve">temat rynku marihuany w Europie oraz internetowe programy leczenia uzależnienia od narkotyków). Pakiet informacyjny uzupełni </w:t>
      </w:r>
      <w:r w:rsidRPr="007176CA">
        <w:rPr>
          <w:rFonts w:cs="Arial"/>
          <w:b/>
          <w:color w:val="000000"/>
          <w:szCs w:val="20"/>
        </w:rPr>
        <w:t>Europejski raport narkotykowy: dane informacyjne i statystyczne</w:t>
      </w:r>
      <w:r w:rsidRPr="007176CA">
        <w:rPr>
          <w:b/>
        </w:rPr>
        <w:t xml:space="preserve"> </w:t>
      </w:r>
      <w:r w:rsidRPr="007176CA">
        <w:t>(</w:t>
      </w:r>
      <w:r w:rsidRPr="007176CA">
        <w:rPr>
          <w:i/>
        </w:rPr>
        <w:t>European Drug Report: Data and statistics</w:t>
      </w:r>
      <w:r w:rsidRPr="007176CA">
        <w:t xml:space="preserve">) oraz </w:t>
      </w:r>
      <w:r w:rsidRPr="007176CA">
        <w:rPr>
          <w:b/>
        </w:rPr>
        <w:t>Przeglądy krajowe</w:t>
      </w:r>
      <w:r w:rsidRPr="007176CA">
        <w:t xml:space="preserve"> (</w:t>
      </w:r>
      <w:r>
        <w:rPr>
          <w:i/>
        </w:rPr>
        <w:t>Country o</w:t>
      </w:r>
      <w:r w:rsidRPr="007176CA">
        <w:rPr>
          <w:i/>
        </w:rPr>
        <w:t>verviews</w:t>
      </w:r>
      <w:r w:rsidRPr="007176CA">
        <w:t xml:space="preserve">), które zawierać będą dane oraz analizy dotyczące poszczególnych krajów. </w:t>
      </w:r>
    </w:p>
    <w:p w:rsidR="00B22439" w:rsidRPr="007176CA" w:rsidRDefault="007176CA" w:rsidP="007176CA">
      <w:pPr>
        <w:pStyle w:val="newsContent"/>
      </w:pPr>
      <w:r w:rsidRPr="007176CA">
        <w:t>Wersja na tablety zawierająca interaktywne mapy i elementy graficzne będzie dostępna w języku angielskim. Udostępnione zostaną także materiały audiowizualne.</w:t>
      </w:r>
    </w:p>
    <w:p w:rsidR="007176CA" w:rsidRPr="007176CA" w:rsidRDefault="007176CA" w:rsidP="007176CA">
      <w:pPr>
        <w:pStyle w:val="MaintextstyleBlack"/>
        <w:tabs>
          <w:tab w:val="left" w:pos="1658"/>
        </w:tabs>
        <w:rPr>
          <w:rFonts w:cs="Arial"/>
          <w:lang w:val="pl-PL"/>
        </w:rPr>
      </w:pPr>
      <w:r w:rsidRPr="007176CA">
        <w:rPr>
          <w:color w:val="000000"/>
          <w:lang w:val="pl-PL"/>
        </w:rPr>
        <w:t xml:space="preserve">Więcej informacji: </w:t>
      </w:r>
      <w:hyperlink r:id="rId11" w:history="1">
        <w:r w:rsidRPr="007176CA">
          <w:rPr>
            <w:color w:val="0000FF"/>
            <w:lang w:val="pl-PL"/>
          </w:rPr>
          <w:t>www.emcdda.europa.eu/edr2014</w:t>
        </w:r>
      </w:hyperlink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414"/>
      </w:tblGrid>
      <w:tr w:rsidR="007176CA" w:rsidRPr="007176CA" w:rsidTr="005F07B8">
        <w:tc>
          <w:tcPr>
            <w:tcW w:w="8414" w:type="dxa"/>
            <w:shd w:val="clear" w:color="auto" w:fill="DFE0ED"/>
          </w:tcPr>
          <w:p w:rsidR="007176CA" w:rsidRPr="002D32F9" w:rsidRDefault="007176CA" w:rsidP="007176CA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2D32F9">
              <w:rPr>
                <w:rFonts w:ascii="Arial" w:eastAsia="SimSun" w:hAnsi="Arial" w:cs="Arial"/>
                <w:b/>
                <w:sz w:val="20"/>
                <w:szCs w:val="20"/>
              </w:rPr>
              <w:t>Data publikacji:</w:t>
            </w:r>
            <w:r w:rsidRPr="002D32F9">
              <w:rPr>
                <w:rFonts w:ascii="Arial" w:eastAsia="SimSun" w:hAnsi="Arial" w:cs="Arial"/>
                <w:sz w:val="20"/>
                <w:szCs w:val="20"/>
              </w:rPr>
              <w:t xml:space="preserve"> Wtorek, 27 maja 2014 r.</w:t>
            </w:r>
          </w:p>
          <w:p w:rsidR="007176CA" w:rsidRPr="002D32F9" w:rsidRDefault="007176CA" w:rsidP="007176CA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2D32F9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>Godzina:</w:t>
            </w:r>
            <w:r w:rsidRPr="002D32F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10.00 czasu zachodnioeuropejskiego (Lizbona) (11.00 czasu środkowoeuropejskiego)</w:t>
            </w:r>
          </w:p>
          <w:p w:rsidR="007176CA" w:rsidRPr="002D32F9" w:rsidRDefault="007176CA" w:rsidP="007176CA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</w:pPr>
            <w:r w:rsidRPr="002D32F9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  <w:t>Miejsce konferencji:</w:t>
            </w:r>
            <w:r w:rsidRPr="002D32F9"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  <w:t xml:space="preserve"> EMCDDA, Cais do Sodré, 1249-289, Lizbona</w:t>
            </w:r>
          </w:p>
          <w:p w:rsidR="007176CA" w:rsidRPr="002D32F9" w:rsidRDefault="007176CA" w:rsidP="007176CA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</w:pPr>
            <w:r w:rsidRPr="002D32F9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  <w:t>Wywiady:</w:t>
            </w:r>
            <w:r w:rsidRPr="002D32F9"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  <w:t xml:space="preserve"> Przedstawiciele EMCDDA odpowiedzą na pytania dziennikarzy w dniu opublikowania raportu w Lizbonie. Na terenie całej Europy na pytania dotyczące sytuacji w poszczególnych krajach odpowiadać będą pracownicy krajowych punktów kontaktowych Reitox (szczegóły dotyczące wywiadów dostępne są pod linkiem podanym powyżej).  </w:t>
            </w:r>
          </w:p>
          <w:p w:rsidR="007176CA" w:rsidRPr="002D32F9" w:rsidRDefault="007176CA" w:rsidP="007176CA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2D32F9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  <w:t>Media społecznościowe:</w:t>
            </w:r>
            <w:r w:rsidRPr="002D32F9">
              <w:rPr>
                <w:rFonts w:ascii="Arial" w:eastAsia="SimSun" w:hAnsi="Arial" w:cs="Arial"/>
                <w:bCs/>
                <w:color w:val="000000"/>
                <w:sz w:val="20"/>
                <w:szCs w:val="20"/>
              </w:rPr>
              <w:t xml:space="preserve"> </w:t>
            </w:r>
            <w:hyperlink r:id="rId12" w:history="1">
              <w:r w:rsidRPr="002D32F9">
                <w:rPr>
                  <w:rFonts w:ascii="Arial" w:eastAsia="SimSun" w:hAnsi="Arial" w:cs="Arial"/>
                  <w:color w:val="0000FF"/>
                  <w:sz w:val="20"/>
                  <w:szCs w:val="20"/>
                </w:rPr>
                <w:t>twitter.com/emcdda</w:t>
              </w:r>
            </w:hyperlink>
            <w:r w:rsidRPr="002D32F9">
              <w:rPr>
                <w:rFonts w:ascii="Arial" w:eastAsia="SimSun" w:hAnsi="Arial" w:cs="Arial"/>
                <w:sz w:val="20"/>
                <w:szCs w:val="20"/>
              </w:rPr>
              <w:t xml:space="preserve"> • </w:t>
            </w:r>
            <w:hyperlink r:id="rId13" w:history="1">
              <w:r w:rsidRPr="002D32F9">
                <w:rPr>
                  <w:rFonts w:ascii="Arial" w:eastAsia="SimSun" w:hAnsi="Arial" w:cs="Arial"/>
                  <w:color w:val="0000FF"/>
                  <w:sz w:val="20"/>
                  <w:szCs w:val="20"/>
                </w:rPr>
                <w:t>www.facebook.com/emcdda</w:t>
              </w:r>
            </w:hyperlink>
            <w:r w:rsidRPr="002D32F9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</w:p>
          <w:p w:rsidR="007176CA" w:rsidRPr="007176CA" w:rsidRDefault="007176CA" w:rsidP="007176CA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2D32F9">
              <w:rPr>
                <w:rFonts w:ascii="Arial" w:eastAsia="SimSun" w:hAnsi="Arial" w:cs="Arial"/>
                <w:b/>
                <w:sz w:val="20"/>
                <w:szCs w:val="20"/>
              </w:rPr>
              <w:t>Nasz kanał RSS:</w:t>
            </w:r>
            <w:r w:rsidRPr="002D32F9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hyperlink r:id="rId14" w:history="1">
              <w:r w:rsidRPr="002D32F9">
                <w:rPr>
                  <w:rFonts w:ascii="Arial" w:eastAsia="SimSun" w:hAnsi="Arial" w:cs="Arial"/>
                  <w:color w:val="0000FF"/>
                  <w:sz w:val="20"/>
                  <w:szCs w:val="20"/>
                </w:rPr>
                <w:t>www.emcdda.europa.eu/rss</w:t>
              </w:r>
            </w:hyperlink>
          </w:p>
        </w:tc>
      </w:tr>
    </w:tbl>
    <w:p w:rsidR="00B22439" w:rsidRPr="007176CA" w:rsidRDefault="00B22439" w:rsidP="00B22439">
      <w:pPr>
        <w:pStyle w:val="newsContent"/>
      </w:pPr>
      <w:bookmarkStart w:id="0" w:name="_GoBack"/>
      <w:bookmarkEnd w:id="0"/>
    </w:p>
    <w:sectPr w:rsidR="00B22439" w:rsidRPr="007176CA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F57" w:rsidRDefault="00FA0F57" w:rsidP="009A28FB">
      <w:pPr>
        <w:spacing w:after="0" w:line="240" w:lineRule="auto"/>
      </w:pPr>
      <w:r>
        <w:separator/>
      </w:r>
    </w:p>
  </w:endnote>
  <w:endnote w:type="continuationSeparator" w:id="0">
    <w:p w:rsidR="00FA0F57" w:rsidRDefault="00FA0F57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18603838" wp14:editId="3E597E35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670BC4" w:rsidP="003B00EE">
          <w:pPr>
            <w:pStyle w:val="newsCoordinates"/>
          </w:pPr>
          <w:r w:rsidRPr="00670BC4">
            <w:t>Kontakt: Kathy Robertson, współpraca z mediami</w:t>
          </w:r>
          <w:r w:rsidR="0063677C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A4B8422" wp14:editId="0E18CDC4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Pr="00C16DA5" w:rsidRDefault="00670BC4" w:rsidP="003B00EE">
          <w:pPr>
            <w:pStyle w:val="newsCoordinates"/>
            <w:rPr>
              <w:lang w:val="pt-PT"/>
            </w:rPr>
          </w:pPr>
          <w:r w:rsidRPr="00C16DA5">
            <w:rPr>
              <w:lang w:val="pt-PT"/>
            </w:rPr>
            <w:t>Praça Europa 1, Cais do Sodré, 1249-289 Lizbona, Portugalia</w:t>
          </w:r>
        </w:p>
        <w:p w:rsidR="0063677C" w:rsidRDefault="00670BC4" w:rsidP="00670BC4">
          <w:pPr>
            <w:pStyle w:val="newsCoordinates"/>
          </w:pPr>
          <w:r w:rsidRPr="00670BC4">
            <w:t>Tel.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670BC4" w:rsidP="007176CA">
          <w:pPr>
            <w:pStyle w:val="newsReference"/>
            <w:jc w:val="right"/>
          </w:pPr>
          <w:r w:rsidRPr="00670BC4">
            <w:t xml:space="preserve">PL — Nr </w:t>
          </w:r>
          <w:r w:rsidR="007176CA">
            <w:t>2</w:t>
          </w:r>
          <w:r w:rsidRPr="00670BC4">
            <w:t>/</w:t>
          </w:r>
          <w:r w:rsidR="007176CA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F57" w:rsidRDefault="00FA0F57" w:rsidP="009A28FB">
      <w:pPr>
        <w:spacing w:after="0" w:line="240" w:lineRule="auto"/>
      </w:pPr>
      <w:r>
        <w:separator/>
      </w:r>
    </w:p>
  </w:footnote>
  <w:footnote w:type="continuationSeparator" w:id="0">
    <w:p w:rsidR="00FA0F57" w:rsidRDefault="00FA0F57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CBEEF63" wp14:editId="53F27ADC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A5"/>
    <w:rsid w:val="00014E8E"/>
    <w:rsid w:val="00025C96"/>
    <w:rsid w:val="00036DAA"/>
    <w:rsid w:val="00042EDA"/>
    <w:rsid w:val="000535B7"/>
    <w:rsid w:val="00067DD3"/>
    <w:rsid w:val="00075735"/>
    <w:rsid w:val="000C6200"/>
    <w:rsid w:val="000D25B6"/>
    <w:rsid w:val="00105BFC"/>
    <w:rsid w:val="00107C96"/>
    <w:rsid w:val="0017713E"/>
    <w:rsid w:val="001800D0"/>
    <w:rsid w:val="001A3338"/>
    <w:rsid w:val="001C795A"/>
    <w:rsid w:val="001D5C26"/>
    <w:rsid w:val="001E39A7"/>
    <w:rsid w:val="001F70B4"/>
    <w:rsid w:val="00223753"/>
    <w:rsid w:val="002557B0"/>
    <w:rsid w:val="002646E4"/>
    <w:rsid w:val="0027252D"/>
    <w:rsid w:val="0028141E"/>
    <w:rsid w:val="002948E2"/>
    <w:rsid w:val="002A52CE"/>
    <w:rsid w:val="002A61F7"/>
    <w:rsid w:val="002B05CE"/>
    <w:rsid w:val="002B45AC"/>
    <w:rsid w:val="002D32F9"/>
    <w:rsid w:val="0030486D"/>
    <w:rsid w:val="00315B6A"/>
    <w:rsid w:val="00317B5A"/>
    <w:rsid w:val="0033158E"/>
    <w:rsid w:val="00351881"/>
    <w:rsid w:val="0036121D"/>
    <w:rsid w:val="00387D02"/>
    <w:rsid w:val="0039222B"/>
    <w:rsid w:val="003B41B1"/>
    <w:rsid w:val="003C0395"/>
    <w:rsid w:val="003C0AD8"/>
    <w:rsid w:val="003D0487"/>
    <w:rsid w:val="004137B0"/>
    <w:rsid w:val="004221D3"/>
    <w:rsid w:val="0044111C"/>
    <w:rsid w:val="00445080"/>
    <w:rsid w:val="0045468D"/>
    <w:rsid w:val="0046179A"/>
    <w:rsid w:val="00474AC8"/>
    <w:rsid w:val="004847FB"/>
    <w:rsid w:val="004C3028"/>
    <w:rsid w:val="004D6E0C"/>
    <w:rsid w:val="00520EF1"/>
    <w:rsid w:val="00541A97"/>
    <w:rsid w:val="00542CEE"/>
    <w:rsid w:val="005A0DC8"/>
    <w:rsid w:val="005B05A0"/>
    <w:rsid w:val="005B0882"/>
    <w:rsid w:val="005B1B63"/>
    <w:rsid w:val="005C4033"/>
    <w:rsid w:val="005E734D"/>
    <w:rsid w:val="00601EAE"/>
    <w:rsid w:val="006116D9"/>
    <w:rsid w:val="00623A55"/>
    <w:rsid w:val="0063677C"/>
    <w:rsid w:val="006568FE"/>
    <w:rsid w:val="00666A63"/>
    <w:rsid w:val="00670BC4"/>
    <w:rsid w:val="0069096E"/>
    <w:rsid w:val="006A2630"/>
    <w:rsid w:val="006C70A0"/>
    <w:rsid w:val="007003A8"/>
    <w:rsid w:val="007176CA"/>
    <w:rsid w:val="00730132"/>
    <w:rsid w:val="00747A82"/>
    <w:rsid w:val="00773814"/>
    <w:rsid w:val="00791F09"/>
    <w:rsid w:val="007920E3"/>
    <w:rsid w:val="007927D2"/>
    <w:rsid w:val="007B0E03"/>
    <w:rsid w:val="007B1CCD"/>
    <w:rsid w:val="00813FB5"/>
    <w:rsid w:val="0081623D"/>
    <w:rsid w:val="00826CFF"/>
    <w:rsid w:val="00837F8F"/>
    <w:rsid w:val="00841E86"/>
    <w:rsid w:val="00860C28"/>
    <w:rsid w:val="00875018"/>
    <w:rsid w:val="00881730"/>
    <w:rsid w:val="008C1172"/>
    <w:rsid w:val="008D54B3"/>
    <w:rsid w:val="008F177B"/>
    <w:rsid w:val="008F399E"/>
    <w:rsid w:val="00902300"/>
    <w:rsid w:val="00930F8E"/>
    <w:rsid w:val="00944227"/>
    <w:rsid w:val="00955F0C"/>
    <w:rsid w:val="00974A27"/>
    <w:rsid w:val="009A28FB"/>
    <w:rsid w:val="009D6255"/>
    <w:rsid w:val="009E25FB"/>
    <w:rsid w:val="00A03329"/>
    <w:rsid w:val="00A0788A"/>
    <w:rsid w:val="00A27289"/>
    <w:rsid w:val="00A311EF"/>
    <w:rsid w:val="00A3254D"/>
    <w:rsid w:val="00A661E2"/>
    <w:rsid w:val="00A843D2"/>
    <w:rsid w:val="00A856B7"/>
    <w:rsid w:val="00A942B2"/>
    <w:rsid w:val="00AD7BFC"/>
    <w:rsid w:val="00AE093C"/>
    <w:rsid w:val="00AE1738"/>
    <w:rsid w:val="00AF13B3"/>
    <w:rsid w:val="00AF259D"/>
    <w:rsid w:val="00B11B73"/>
    <w:rsid w:val="00B22439"/>
    <w:rsid w:val="00B272F1"/>
    <w:rsid w:val="00B401DE"/>
    <w:rsid w:val="00B51E08"/>
    <w:rsid w:val="00B57464"/>
    <w:rsid w:val="00B61036"/>
    <w:rsid w:val="00B72DD3"/>
    <w:rsid w:val="00B7335C"/>
    <w:rsid w:val="00B97BC5"/>
    <w:rsid w:val="00BB60CF"/>
    <w:rsid w:val="00BF1E3B"/>
    <w:rsid w:val="00C16DA5"/>
    <w:rsid w:val="00C36BC1"/>
    <w:rsid w:val="00C426F8"/>
    <w:rsid w:val="00C628C4"/>
    <w:rsid w:val="00C63254"/>
    <w:rsid w:val="00C874C0"/>
    <w:rsid w:val="00CA2FF5"/>
    <w:rsid w:val="00CB49DA"/>
    <w:rsid w:val="00CC4FDA"/>
    <w:rsid w:val="00CC6A8B"/>
    <w:rsid w:val="00CF1D2A"/>
    <w:rsid w:val="00D01335"/>
    <w:rsid w:val="00D03EC6"/>
    <w:rsid w:val="00D3312B"/>
    <w:rsid w:val="00D37865"/>
    <w:rsid w:val="00D57367"/>
    <w:rsid w:val="00D84AE3"/>
    <w:rsid w:val="00D92A34"/>
    <w:rsid w:val="00DC485E"/>
    <w:rsid w:val="00DF39B6"/>
    <w:rsid w:val="00E233F5"/>
    <w:rsid w:val="00E57C9D"/>
    <w:rsid w:val="00E66CCD"/>
    <w:rsid w:val="00E76AD8"/>
    <w:rsid w:val="00E81F3D"/>
    <w:rsid w:val="00E83FC3"/>
    <w:rsid w:val="00E84EB5"/>
    <w:rsid w:val="00EE23CC"/>
    <w:rsid w:val="00F06CDE"/>
    <w:rsid w:val="00F21CA9"/>
    <w:rsid w:val="00F24096"/>
    <w:rsid w:val="00F249CD"/>
    <w:rsid w:val="00F414EF"/>
    <w:rsid w:val="00F47542"/>
    <w:rsid w:val="00FA0F57"/>
    <w:rsid w:val="00FB351B"/>
    <w:rsid w:val="00FC0187"/>
    <w:rsid w:val="00FE3721"/>
    <w:rsid w:val="00FE4789"/>
    <w:rsid w:val="00FF172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670BC4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16DA5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670BC4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670BC4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670BC4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670BC4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670BC4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670BC4"/>
    <w:rPr>
      <w:rFonts w:ascii="Arial" w:hAnsi="Arial"/>
      <w:color w:val="000000" w:themeColor="text1"/>
      <w:sz w:val="20"/>
      <w:lang w:val="pl-PL"/>
    </w:rPr>
  </w:style>
  <w:style w:type="character" w:customStyle="1" w:styleId="newsNotesChar">
    <w:name w:val="newsNotes Char"/>
    <w:basedOn w:val="newsContentChar"/>
    <w:link w:val="newsNotes"/>
    <w:rsid w:val="00670BC4"/>
    <w:rPr>
      <w:rFonts w:ascii="Arial" w:hAnsi="Arial"/>
      <w:color w:val="000000" w:themeColor="text1"/>
      <w:sz w:val="17"/>
      <w:lang w:val="pl-PL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717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6CA"/>
    <w:rPr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6CA"/>
    <w:rPr>
      <w:b/>
      <w:bCs/>
      <w:sz w:val="20"/>
      <w:szCs w:val="20"/>
      <w:lang w:val="pl-PL"/>
    </w:rPr>
  </w:style>
  <w:style w:type="paragraph" w:customStyle="1" w:styleId="MaintextstyleBlack">
    <w:name w:val="*Main text style (Black)"/>
    <w:basedOn w:val="Normal"/>
    <w:rsid w:val="007176CA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rcterCarcter">
    <w:name w:val="Carácter Carácter"/>
    <w:basedOn w:val="Normal"/>
    <w:rsid w:val="00717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670BC4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16DA5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670BC4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670BC4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670BC4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670BC4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670BC4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670BC4"/>
    <w:rPr>
      <w:rFonts w:ascii="Arial" w:hAnsi="Arial"/>
      <w:color w:val="000000" w:themeColor="text1"/>
      <w:sz w:val="20"/>
      <w:lang w:val="pl-PL"/>
    </w:rPr>
  </w:style>
  <w:style w:type="character" w:customStyle="1" w:styleId="newsNotesChar">
    <w:name w:val="newsNotes Char"/>
    <w:basedOn w:val="newsContentChar"/>
    <w:link w:val="newsNotes"/>
    <w:rsid w:val="00670BC4"/>
    <w:rPr>
      <w:rFonts w:ascii="Arial" w:hAnsi="Arial"/>
      <w:color w:val="000000" w:themeColor="text1"/>
      <w:sz w:val="17"/>
      <w:lang w:val="pl-PL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717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6CA"/>
    <w:rPr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6CA"/>
    <w:rPr>
      <w:b/>
      <w:bCs/>
      <w:sz w:val="20"/>
      <w:szCs w:val="20"/>
      <w:lang w:val="pl-PL"/>
    </w:rPr>
  </w:style>
  <w:style w:type="paragraph" w:customStyle="1" w:styleId="MaintextstyleBlack">
    <w:name w:val="*Main text style (Black)"/>
    <w:basedOn w:val="Normal"/>
    <w:rsid w:val="007176CA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arcterCarcter">
    <w:name w:val="Carácter Carácter"/>
    <w:basedOn w:val="Normal"/>
    <w:rsid w:val="00717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5AFF-2FB6-4D39-A4AF-9536953B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PL</vt:lpstr>
    </vt:vector>
  </TitlesOfParts>
  <Manager>EMCDDA</Manager>
  <Company>EMCDDA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PL</dc:title>
  <dc:subject>News release PL</dc:subject>
  <dc:creator>Kathryn Robertson</dc:creator>
  <cp:lastModifiedBy>Kathryn Robertson</cp:lastModifiedBy>
  <cp:revision>5</cp:revision>
  <cp:lastPrinted>2014-04-23T15:14:00Z</cp:lastPrinted>
  <dcterms:created xsi:type="dcterms:W3CDTF">2014-04-23T14:44:00Z</dcterms:created>
  <dcterms:modified xsi:type="dcterms:W3CDTF">2014-04-23T15:14:00Z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PL</vt:lpwstr>
  </property>
</Properties>
</file>