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70" w:rightFromText="170" w:vertAnchor="page" w:horzAnchor="page" w:tblpX="738" w:tblpY="738"/>
        <w:tblW w:w="561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2" w:type="dxa"/>
          <w:right w:w="0" w:type="dxa"/>
        </w:tblCellMar>
        <w:tblLook w:val="0680" w:firstRow="0" w:lastRow="0" w:firstColumn="1" w:lastColumn="0" w:noHBand="1" w:noVBand="1"/>
      </w:tblPr>
      <w:tblGrid>
        <w:gridCol w:w="4972"/>
        <w:gridCol w:w="5692"/>
      </w:tblGrid>
      <w:tr w:rsidR="00EE23CC" w:rsidRPr="007360A4" w:rsidTr="00837F8F">
        <w:trPr>
          <w:trHeight w:val="1695"/>
        </w:trPr>
        <w:tc>
          <w:tcPr>
            <w:tcW w:w="2331" w:type="pct"/>
          </w:tcPr>
          <w:p w:rsidR="00EE23CC" w:rsidRPr="007360A4" w:rsidRDefault="00EE23CC" w:rsidP="00837F8F">
            <w:r w:rsidRPr="007360A4">
              <w:rPr>
                <w:noProof/>
                <w:lang w:val="en-GB" w:eastAsia="en-GB"/>
              </w:rPr>
              <w:drawing>
                <wp:inline distT="0" distB="0" distL="0" distR="0" wp14:anchorId="58143AF4" wp14:editId="1B26827A">
                  <wp:extent cx="2559009" cy="612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n-logo.em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9009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9" w:type="pct"/>
          </w:tcPr>
          <w:p w:rsidR="00EE23CC" w:rsidRPr="007360A4" w:rsidRDefault="00EE23CC" w:rsidP="00837F8F"/>
        </w:tc>
      </w:tr>
    </w:tbl>
    <w:tbl>
      <w:tblPr>
        <w:tblStyle w:val="TableGrid"/>
        <w:tblW w:w="12796" w:type="dxa"/>
        <w:tblInd w:w="-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6"/>
      </w:tblGrid>
      <w:tr w:rsidR="00EE23CC" w:rsidRPr="007360A4" w:rsidTr="001F70B4">
        <w:trPr>
          <w:trHeight w:val="1304"/>
        </w:trPr>
        <w:tc>
          <w:tcPr>
            <w:tcW w:w="12796" w:type="dxa"/>
            <w:vAlign w:val="bottom"/>
          </w:tcPr>
          <w:p w:rsidR="00EE23CC" w:rsidRPr="007360A4" w:rsidRDefault="001F70B4" w:rsidP="001F70B4">
            <w:r w:rsidRPr="007360A4">
              <w:rPr>
                <w:noProof/>
                <w:lang w:val="en-GB" w:eastAsia="en-GB"/>
              </w:rPr>
              <w:drawing>
                <wp:inline distT="0" distB="0" distL="0" distR="0" wp14:anchorId="2F684203" wp14:editId="4DB92FB3">
                  <wp:extent cx="7562850" cy="920959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ding-EN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50" cy="920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F67CB" w:rsidRPr="00963802" w:rsidRDefault="00095A31" w:rsidP="00963802">
      <w:pPr>
        <w:pStyle w:val="newsTitle"/>
        <w:rPr>
          <w:b/>
        </w:rPr>
      </w:pPr>
      <w:r w:rsidRPr="00963802">
        <w:t xml:space="preserve">Rapport </w:t>
      </w:r>
      <w:r w:rsidR="009450D6" w:rsidRPr="00963802">
        <w:t xml:space="preserve">europÉen </w:t>
      </w:r>
      <w:r w:rsidRPr="00963802">
        <w:t>sur les drogues 2014 — Perspectives sur les drogues</w:t>
      </w:r>
    </w:p>
    <w:p w:rsidR="00BF67CB" w:rsidRPr="00CD34AB" w:rsidRDefault="00095A31" w:rsidP="00CD34AB">
      <w:pPr>
        <w:pStyle w:val="newsSubTitle"/>
        <w:rPr>
          <w:sz w:val="26"/>
          <w:szCs w:val="26"/>
        </w:rPr>
      </w:pPr>
      <w:r w:rsidRPr="00CD34AB">
        <w:rPr>
          <w:sz w:val="26"/>
          <w:szCs w:val="26"/>
        </w:rPr>
        <w:t>L</w:t>
      </w:r>
      <w:r w:rsidR="00137886" w:rsidRPr="00CD34AB">
        <w:rPr>
          <w:sz w:val="26"/>
          <w:szCs w:val="26"/>
        </w:rPr>
        <w:t>’</w:t>
      </w:r>
      <w:r w:rsidRPr="00CD34AB">
        <w:rPr>
          <w:sz w:val="26"/>
          <w:szCs w:val="26"/>
        </w:rPr>
        <w:t>Observatoire européen des drogues et des toxicomanies attire l</w:t>
      </w:r>
      <w:r w:rsidR="00137886" w:rsidRPr="00CD34AB">
        <w:rPr>
          <w:sz w:val="26"/>
          <w:szCs w:val="26"/>
        </w:rPr>
        <w:t>’</w:t>
      </w:r>
      <w:r w:rsidRPr="00CD34AB">
        <w:rPr>
          <w:sz w:val="26"/>
          <w:szCs w:val="26"/>
        </w:rPr>
        <w:t xml:space="preserve">attention sur six problèmes </w:t>
      </w:r>
      <w:r w:rsidR="00D46995" w:rsidRPr="00CD34AB">
        <w:rPr>
          <w:sz w:val="26"/>
          <w:szCs w:val="26"/>
        </w:rPr>
        <w:t xml:space="preserve">par </w:t>
      </w:r>
      <w:r w:rsidRPr="00CD34AB">
        <w:rPr>
          <w:sz w:val="26"/>
          <w:szCs w:val="26"/>
        </w:rPr>
        <w:t>de nouvelles analyses en ligne</w:t>
      </w:r>
    </w:p>
    <w:p w:rsidR="00BF67CB" w:rsidRPr="007360A4" w:rsidRDefault="00095A31" w:rsidP="00BF67CB">
      <w:pPr>
        <w:pStyle w:val="newsContent"/>
      </w:pPr>
      <w:r w:rsidRPr="007360A4">
        <w:rPr>
          <w:lang w:bidi="fr-FR"/>
        </w:rPr>
        <w:t>(27.</w:t>
      </w:r>
      <w:r w:rsidR="00DF397F" w:rsidRPr="007360A4">
        <w:rPr>
          <w:lang w:bidi="fr-FR"/>
        </w:rPr>
        <w:t>0</w:t>
      </w:r>
      <w:r w:rsidRPr="007360A4">
        <w:rPr>
          <w:lang w:bidi="fr-FR"/>
        </w:rPr>
        <w:t xml:space="preserve">5.2014, LISBONNE </w:t>
      </w:r>
      <w:r w:rsidRPr="00963802">
        <w:rPr>
          <w:b/>
          <w:color w:val="FF0000"/>
          <w:lang w:bidi="fr-FR"/>
        </w:rPr>
        <w:t>EMBARGO 10:00 WET/Heure de Lisbonne</w:t>
      </w:r>
      <w:r w:rsidRPr="007360A4">
        <w:rPr>
          <w:lang w:bidi="fr-FR"/>
        </w:rPr>
        <w:t>) L</w:t>
      </w:r>
      <w:r w:rsidR="00137886" w:rsidRPr="007360A4">
        <w:rPr>
          <w:lang w:bidi="fr-FR"/>
        </w:rPr>
        <w:t>’</w:t>
      </w:r>
      <w:r w:rsidRPr="007360A4">
        <w:rPr>
          <w:b/>
          <w:lang w:bidi="fr-FR"/>
        </w:rPr>
        <w:t>Observatoire européen des drogues et des toxicomanies (</w:t>
      </w:r>
      <w:r w:rsidR="00DF397F" w:rsidRPr="007360A4">
        <w:rPr>
          <w:b/>
          <w:lang w:bidi="fr-FR"/>
        </w:rPr>
        <w:t>EMCDDA</w:t>
      </w:r>
      <w:r w:rsidRPr="007360A4">
        <w:rPr>
          <w:b/>
          <w:lang w:bidi="fr-FR"/>
        </w:rPr>
        <w:t>)</w:t>
      </w:r>
      <w:r w:rsidRPr="007360A4">
        <w:rPr>
          <w:lang w:bidi="fr-FR"/>
        </w:rPr>
        <w:t xml:space="preserve"> publie aujourd</w:t>
      </w:r>
      <w:r w:rsidR="00137886" w:rsidRPr="007360A4">
        <w:rPr>
          <w:lang w:bidi="fr-FR"/>
        </w:rPr>
        <w:t>’</w:t>
      </w:r>
      <w:r w:rsidRPr="007360A4">
        <w:rPr>
          <w:lang w:bidi="fr-FR"/>
        </w:rPr>
        <w:t xml:space="preserve">hui, en même temps que son </w:t>
      </w:r>
      <w:r w:rsidR="00D204A2" w:rsidRPr="00963802">
        <w:rPr>
          <w:b/>
          <w:i/>
          <w:lang w:bidi="fr-FR"/>
        </w:rPr>
        <w:t>R</w:t>
      </w:r>
      <w:r w:rsidRPr="007360A4">
        <w:rPr>
          <w:b/>
          <w:i/>
          <w:lang w:bidi="fr-FR"/>
        </w:rPr>
        <w:t>apport européen sur les drogues 2014</w:t>
      </w:r>
      <w:r w:rsidR="000F3B66">
        <w:rPr>
          <w:b/>
          <w:i/>
          <w:lang w:bidi="fr-FR"/>
        </w:rPr>
        <w:t xml:space="preserve"> </w:t>
      </w:r>
      <w:r w:rsidR="007651E2">
        <w:rPr>
          <w:b/>
          <w:i/>
          <w:lang w:bidi="fr-FR"/>
        </w:rPr>
        <w:t>: t</w:t>
      </w:r>
      <w:r w:rsidRPr="007360A4">
        <w:rPr>
          <w:b/>
          <w:i/>
          <w:lang w:bidi="fr-FR"/>
        </w:rPr>
        <w:t>endances et évolutions</w:t>
      </w:r>
      <w:r w:rsidRPr="007360A4">
        <w:rPr>
          <w:lang w:bidi="fr-FR"/>
        </w:rPr>
        <w:t>, six nouve</w:t>
      </w:r>
      <w:r w:rsidR="00B444E3">
        <w:rPr>
          <w:lang w:bidi="fr-FR"/>
        </w:rPr>
        <w:t>lles</w:t>
      </w:r>
      <w:r w:rsidRPr="007360A4">
        <w:rPr>
          <w:lang w:bidi="fr-FR"/>
        </w:rPr>
        <w:t xml:space="preserve"> </w:t>
      </w:r>
      <w:r w:rsidR="00F56C2D">
        <w:rPr>
          <w:lang w:bidi="fr-FR"/>
        </w:rPr>
        <w:t xml:space="preserve">analyses </w:t>
      </w:r>
      <w:r w:rsidR="00137886" w:rsidRPr="007360A4">
        <w:rPr>
          <w:lang w:bidi="fr-FR"/>
        </w:rPr>
        <w:t>de</w:t>
      </w:r>
      <w:r w:rsidRPr="007360A4">
        <w:rPr>
          <w:lang w:bidi="fr-FR"/>
        </w:rPr>
        <w:t xml:space="preserve"> la série </w:t>
      </w:r>
      <w:r w:rsidRPr="007360A4">
        <w:rPr>
          <w:b/>
          <w:lang w:bidi="fr-FR"/>
        </w:rPr>
        <w:t>Perspectives sur les drogues</w:t>
      </w:r>
      <w:r w:rsidRPr="007360A4">
        <w:rPr>
          <w:lang w:bidi="fr-FR"/>
        </w:rPr>
        <w:t xml:space="preserve"> (</w:t>
      </w:r>
      <w:r w:rsidRPr="00963802">
        <w:rPr>
          <w:i/>
          <w:lang w:bidi="fr-FR"/>
        </w:rPr>
        <w:t>Perspectives on drugs</w:t>
      </w:r>
      <w:r w:rsidRPr="007360A4">
        <w:rPr>
          <w:lang w:bidi="fr-FR"/>
        </w:rPr>
        <w:t xml:space="preserve"> — POD). Cette dernière sélection </w:t>
      </w:r>
      <w:r w:rsidR="00DF397F" w:rsidRPr="007360A4">
        <w:rPr>
          <w:lang w:bidi="fr-FR"/>
        </w:rPr>
        <w:t xml:space="preserve">de synthèses </w:t>
      </w:r>
      <w:r w:rsidRPr="007360A4">
        <w:rPr>
          <w:lang w:bidi="fr-FR"/>
        </w:rPr>
        <w:t xml:space="preserve">interactives en ligne </w:t>
      </w:r>
      <w:r w:rsidR="00945013" w:rsidRPr="007360A4">
        <w:rPr>
          <w:lang w:bidi="fr-FR"/>
        </w:rPr>
        <w:t xml:space="preserve">fait le point sur </w:t>
      </w:r>
      <w:r w:rsidR="00984DF2" w:rsidRPr="00963802">
        <w:rPr>
          <w:lang w:bidi="fr-FR"/>
        </w:rPr>
        <w:t>des sujets jugés particulièrement pertinents par l’Observatoire cette année</w:t>
      </w:r>
      <w:r w:rsidRPr="00963802">
        <w:rPr>
          <w:lang w:bidi="fr-FR"/>
        </w:rPr>
        <w:t xml:space="preserve">. Les POD examinent </w:t>
      </w:r>
      <w:r w:rsidR="00F56C2D" w:rsidRPr="00963802">
        <w:rPr>
          <w:lang w:bidi="fr-FR"/>
        </w:rPr>
        <w:t>notamm</w:t>
      </w:r>
      <w:r w:rsidR="00F56C2D">
        <w:rPr>
          <w:lang w:bidi="fr-FR"/>
        </w:rPr>
        <w:t xml:space="preserve">ent </w:t>
      </w:r>
      <w:r w:rsidRPr="007360A4">
        <w:rPr>
          <w:lang w:bidi="fr-FR"/>
        </w:rPr>
        <w:t>les préoccupations émergentes liées à l</w:t>
      </w:r>
      <w:r w:rsidR="00137886" w:rsidRPr="007360A4">
        <w:rPr>
          <w:lang w:bidi="fr-FR"/>
        </w:rPr>
        <w:t>’</w:t>
      </w:r>
      <w:r w:rsidRPr="007360A4">
        <w:rPr>
          <w:lang w:bidi="fr-FR"/>
        </w:rPr>
        <w:t xml:space="preserve">usage de stimulants, les évolutions récentes </w:t>
      </w:r>
      <w:r w:rsidR="000F3B66">
        <w:rPr>
          <w:lang w:bidi="fr-FR"/>
        </w:rPr>
        <w:t>d</w:t>
      </w:r>
      <w:r w:rsidRPr="007360A4">
        <w:rPr>
          <w:lang w:bidi="fr-FR"/>
        </w:rPr>
        <w:t xml:space="preserve">u marché du cannabis en Europe </w:t>
      </w:r>
      <w:r w:rsidR="000F3B66">
        <w:rPr>
          <w:lang w:bidi="fr-FR"/>
        </w:rPr>
        <w:t>ainsi que</w:t>
      </w:r>
      <w:r w:rsidR="000F3B66" w:rsidRPr="007360A4">
        <w:rPr>
          <w:lang w:bidi="fr-FR"/>
        </w:rPr>
        <w:t xml:space="preserve"> </w:t>
      </w:r>
      <w:r w:rsidRPr="007360A4">
        <w:rPr>
          <w:lang w:bidi="fr-FR"/>
        </w:rPr>
        <w:t>les progrès réalisés dans le traitement via Internet et l</w:t>
      </w:r>
      <w:r w:rsidR="00137886" w:rsidRPr="007360A4">
        <w:rPr>
          <w:lang w:bidi="fr-FR"/>
        </w:rPr>
        <w:t>’</w:t>
      </w:r>
      <w:r w:rsidRPr="007360A4">
        <w:rPr>
          <w:lang w:bidi="fr-FR"/>
        </w:rPr>
        <w:t>analyse des eaux usées.</w:t>
      </w:r>
    </w:p>
    <w:p w:rsidR="00BF67CB" w:rsidRPr="007360A4" w:rsidRDefault="00095A31" w:rsidP="00BF67CB">
      <w:pPr>
        <w:pStyle w:val="newsContent"/>
        <w:rPr>
          <w:b/>
        </w:rPr>
      </w:pPr>
      <w:r w:rsidRPr="007360A4">
        <w:rPr>
          <w:b/>
          <w:lang w:bidi="fr-FR"/>
        </w:rPr>
        <w:t xml:space="preserve">Cathinones </w:t>
      </w:r>
      <w:r w:rsidR="00137886" w:rsidRPr="007360A4">
        <w:rPr>
          <w:b/>
          <w:lang w:bidi="fr-FR"/>
        </w:rPr>
        <w:t xml:space="preserve">de </w:t>
      </w:r>
      <w:r w:rsidRPr="007360A4">
        <w:rPr>
          <w:b/>
          <w:lang w:bidi="fr-FR"/>
        </w:rPr>
        <w:t>synth</w:t>
      </w:r>
      <w:r w:rsidR="00137886" w:rsidRPr="007360A4">
        <w:rPr>
          <w:b/>
          <w:lang w:bidi="fr-FR"/>
        </w:rPr>
        <w:t>èse</w:t>
      </w:r>
      <w:r w:rsidRPr="007360A4">
        <w:rPr>
          <w:b/>
          <w:lang w:bidi="fr-FR"/>
        </w:rPr>
        <w:t>: épidémies d</w:t>
      </w:r>
      <w:r w:rsidR="00137886" w:rsidRPr="007360A4">
        <w:rPr>
          <w:b/>
          <w:lang w:bidi="fr-FR"/>
        </w:rPr>
        <w:t>’</w:t>
      </w:r>
      <w:r w:rsidRPr="007360A4">
        <w:rPr>
          <w:b/>
          <w:lang w:bidi="fr-FR"/>
        </w:rPr>
        <w:t>injection localisées et nationales inquiétantes</w:t>
      </w:r>
    </w:p>
    <w:p w:rsidR="00095A31" w:rsidRPr="007360A4" w:rsidRDefault="00095A31" w:rsidP="00095A31">
      <w:pPr>
        <w:pStyle w:val="newsContent"/>
        <w:rPr>
          <w:lang w:bidi="fr-FR"/>
        </w:rPr>
      </w:pPr>
      <w:r w:rsidRPr="007360A4">
        <w:rPr>
          <w:lang w:bidi="fr-FR"/>
        </w:rPr>
        <w:t xml:space="preserve">Plus de 50 dérivés de </w:t>
      </w:r>
      <w:r w:rsidR="00657F95" w:rsidRPr="007360A4">
        <w:rPr>
          <w:lang w:bidi="fr-FR"/>
        </w:rPr>
        <w:t xml:space="preserve">la </w:t>
      </w:r>
      <w:r w:rsidRPr="007360A4">
        <w:rPr>
          <w:lang w:bidi="fr-FR"/>
        </w:rPr>
        <w:t xml:space="preserve">cathinone de synthèse (stimulants) ont été détectés grâce au </w:t>
      </w:r>
      <w:r w:rsidRPr="007360A4">
        <w:rPr>
          <w:b/>
          <w:lang w:bidi="fr-FR"/>
        </w:rPr>
        <w:t>système d</w:t>
      </w:r>
      <w:r w:rsidR="00137886" w:rsidRPr="007360A4">
        <w:rPr>
          <w:b/>
          <w:lang w:bidi="fr-FR"/>
        </w:rPr>
        <w:t>’</w:t>
      </w:r>
      <w:r w:rsidRPr="007360A4">
        <w:rPr>
          <w:b/>
          <w:lang w:bidi="fr-FR"/>
        </w:rPr>
        <w:t>alerte précoce de l</w:t>
      </w:r>
      <w:r w:rsidR="00137886" w:rsidRPr="007360A4">
        <w:rPr>
          <w:b/>
          <w:lang w:bidi="fr-FR"/>
        </w:rPr>
        <w:t>’</w:t>
      </w:r>
      <w:r w:rsidRPr="007360A4">
        <w:rPr>
          <w:b/>
          <w:lang w:bidi="fr-FR"/>
        </w:rPr>
        <w:t>UE</w:t>
      </w:r>
      <w:r w:rsidRPr="007360A4">
        <w:rPr>
          <w:lang w:bidi="fr-FR"/>
        </w:rPr>
        <w:t xml:space="preserve"> (</w:t>
      </w:r>
      <w:r w:rsidRPr="007360A4">
        <w:rPr>
          <w:b/>
          <w:lang w:bidi="fr-FR"/>
        </w:rPr>
        <w:t>EU-EWS</w:t>
      </w:r>
      <w:r w:rsidRPr="007360A4">
        <w:rPr>
          <w:lang w:bidi="fr-FR"/>
        </w:rPr>
        <w:t>) entre 2005 et 2013. Les dérivés surveillés via l</w:t>
      </w:r>
      <w:r w:rsidR="00137886" w:rsidRPr="007360A4">
        <w:rPr>
          <w:lang w:bidi="fr-FR"/>
        </w:rPr>
        <w:t>’</w:t>
      </w:r>
      <w:r w:rsidRPr="007360A4">
        <w:rPr>
          <w:lang w:bidi="fr-FR"/>
        </w:rPr>
        <w:t>EU-EWS incluent notamment la méphédrone (soumise à des mesures de contrôle dans l</w:t>
      </w:r>
      <w:r w:rsidR="00137886" w:rsidRPr="007360A4">
        <w:rPr>
          <w:lang w:bidi="fr-FR"/>
        </w:rPr>
        <w:t>’</w:t>
      </w:r>
      <w:r w:rsidRPr="007360A4">
        <w:rPr>
          <w:lang w:bidi="fr-FR"/>
        </w:rPr>
        <w:t xml:space="preserve">UE </w:t>
      </w:r>
      <w:r w:rsidR="00F56C2D">
        <w:rPr>
          <w:lang w:bidi="fr-FR"/>
        </w:rPr>
        <w:t>depuis</w:t>
      </w:r>
      <w:r w:rsidR="00F56C2D" w:rsidRPr="007360A4">
        <w:rPr>
          <w:lang w:bidi="fr-FR"/>
        </w:rPr>
        <w:t xml:space="preserve"> </w:t>
      </w:r>
      <w:r w:rsidRPr="007360A4">
        <w:rPr>
          <w:lang w:bidi="fr-FR"/>
        </w:rPr>
        <w:t>2010), la MDPV (dont le risque a été évalué en avril</w:t>
      </w:r>
      <w:r w:rsidR="00D46995" w:rsidRPr="007360A4">
        <w:rPr>
          <w:lang w:bidi="fr-FR"/>
        </w:rPr>
        <w:t> </w:t>
      </w:r>
      <w:r w:rsidRPr="007360A4">
        <w:rPr>
          <w:lang w:bidi="fr-FR"/>
        </w:rPr>
        <w:t>2014) et la pentédrone. Les cathinones de synthèse peuvent être sniffées lorsqu</w:t>
      </w:r>
      <w:r w:rsidR="00137886" w:rsidRPr="007360A4">
        <w:rPr>
          <w:lang w:bidi="fr-FR"/>
        </w:rPr>
        <w:t>’</w:t>
      </w:r>
      <w:r w:rsidRPr="007360A4">
        <w:rPr>
          <w:lang w:bidi="fr-FR"/>
        </w:rPr>
        <w:t xml:space="preserve">elles se présentent sous forme de poudre ou avalées </w:t>
      </w:r>
      <w:r w:rsidR="00657F95" w:rsidRPr="007360A4">
        <w:rPr>
          <w:lang w:bidi="fr-FR"/>
        </w:rPr>
        <w:t xml:space="preserve">sous forme de </w:t>
      </w:r>
      <w:r w:rsidRPr="007360A4">
        <w:rPr>
          <w:lang w:bidi="fr-FR"/>
        </w:rPr>
        <w:t xml:space="preserve">comprimés, mais </w:t>
      </w:r>
      <w:r w:rsidR="00DF397F" w:rsidRPr="007360A4">
        <w:rPr>
          <w:lang w:bidi="fr-FR"/>
        </w:rPr>
        <w:t>l’</w:t>
      </w:r>
      <w:r w:rsidR="00DF397F" w:rsidRPr="007360A4">
        <w:rPr>
          <w:b/>
          <w:lang w:bidi="fr-FR"/>
        </w:rPr>
        <w:t>EMCDDA</w:t>
      </w:r>
      <w:r w:rsidR="000F3B66">
        <w:rPr>
          <w:b/>
          <w:lang w:bidi="fr-FR"/>
        </w:rPr>
        <w:t xml:space="preserve"> </w:t>
      </w:r>
      <w:r w:rsidR="007360A4" w:rsidRPr="007360A4">
        <w:rPr>
          <w:lang w:bidi="fr-FR"/>
        </w:rPr>
        <w:t>observe</w:t>
      </w:r>
      <w:r w:rsidR="000F3B66">
        <w:rPr>
          <w:lang w:bidi="fr-FR"/>
        </w:rPr>
        <w:t xml:space="preserve"> </w:t>
      </w:r>
      <w:r w:rsidRPr="007360A4">
        <w:rPr>
          <w:lang w:bidi="fr-FR"/>
        </w:rPr>
        <w:t>aujourd</w:t>
      </w:r>
      <w:r w:rsidR="00137886" w:rsidRPr="007360A4">
        <w:rPr>
          <w:lang w:bidi="fr-FR"/>
        </w:rPr>
        <w:t>’</w:t>
      </w:r>
      <w:r w:rsidRPr="007360A4">
        <w:rPr>
          <w:lang w:bidi="fr-FR"/>
        </w:rPr>
        <w:t xml:space="preserve">hui des épidémies inquiétantes de consommation par injection. </w:t>
      </w:r>
    </w:p>
    <w:p w:rsidR="00095A31" w:rsidRPr="007360A4" w:rsidRDefault="00095A31" w:rsidP="00095A31">
      <w:pPr>
        <w:pStyle w:val="newsContent"/>
        <w:rPr>
          <w:lang w:bidi="fr-FR"/>
        </w:rPr>
      </w:pPr>
      <w:r w:rsidRPr="007360A4">
        <w:rPr>
          <w:lang w:bidi="fr-FR"/>
        </w:rPr>
        <w:t>Bien que la pratique de l</w:t>
      </w:r>
      <w:r w:rsidR="00137886" w:rsidRPr="007360A4">
        <w:rPr>
          <w:lang w:bidi="fr-FR"/>
        </w:rPr>
        <w:t>’</w:t>
      </w:r>
      <w:r w:rsidRPr="007360A4">
        <w:rPr>
          <w:lang w:bidi="fr-FR"/>
        </w:rPr>
        <w:t xml:space="preserve">injection de cathinones ne soit pas répandue en Europe, elle constitue un problème localisé au sein de groupes de toxicomanes à haut risque dans certains pays (notamment </w:t>
      </w:r>
      <w:r w:rsidR="005F48BC" w:rsidRPr="007360A4">
        <w:rPr>
          <w:lang w:bidi="fr-FR"/>
        </w:rPr>
        <w:t xml:space="preserve">en </w:t>
      </w:r>
      <w:r w:rsidRPr="007360A4">
        <w:rPr>
          <w:b/>
          <w:lang w:bidi="fr-FR"/>
        </w:rPr>
        <w:t>République tchèque, Allemagne, Irlande, Espagne, Autriche, Pologne, Finlande, Suède</w:t>
      </w:r>
      <w:r w:rsidRPr="007360A4">
        <w:rPr>
          <w:lang w:bidi="fr-FR"/>
        </w:rPr>
        <w:t xml:space="preserve"> et </w:t>
      </w:r>
      <w:r w:rsidR="005F48BC" w:rsidRPr="007360A4">
        <w:rPr>
          <w:lang w:bidi="fr-FR"/>
        </w:rPr>
        <w:t xml:space="preserve">au </w:t>
      </w:r>
      <w:r w:rsidRPr="007360A4">
        <w:rPr>
          <w:b/>
          <w:lang w:bidi="fr-FR"/>
        </w:rPr>
        <w:t>Royaume-Uni</w:t>
      </w:r>
      <w:r w:rsidRPr="007360A4">
        <w:rPr>
          <w:lang w:bidi="fr-FR"/>
        </w:rPr>
        <w:t xml:space="preserve">). En </w:t>
      </w:r>
      <w:r w:rsidRPr="007360A4">
        <w:rPr>
          <w:b/>
          <w:lang w:bidi="fr-FR"/>
        </w:rPr>
        <w:t>Hongrie</w:t>
      </w:r>
      <w:r w:rsidRPr="007360A4">
        <w:rPr>
          <w:lang w:bidi="fr-FR"/>
        </w:rPr>
        <w:t xml:space="preserve"> et en </w:t>
      </w:r>
      <w:r w:rsidRPr="007360A4">
        <w:rPr>
          <w:b/>
          <w:lang w:bidi="fr-FR"/>
        </w:rPr>
        <w:t>Rouman</w:t>
      </w:r>
      <w:r w:rsidR="00A2131E">
        <w:rPr>
          <w:b/>
          <w:lang w:bidi="fr-FR"/>
        </w:rPr>
        <w:t>i</w:t>
      </w:r>
      <w:r w:rsidRPr="007360A4">
        <w:rPr>
          <w:b/>
          <w:lang w:bidi="fr-FR"/>
        </w:rPr>
        <w:t>e</w:t>
      </w:r>
      <w:r w:rsidRPr="007360A4">
        <w:rPr>
          <w:lang w:bidi="fr-FR"/>
        </w:rPr>
        <w:t xml:space="preserve"> cependant, l</w:t>
      </w:r>
      <w:r w:rsidR="00137886" w:rsidRPr="007360A4">
        <w:rPr>
          <w:lang w:bidi="fr-FR"/>
        </w:rPr>
        <w:t>’</w:t>
      </w:r>
      <w:r w:rsidRPr="007360A4">
        <w:rPr>
          <w:lang w:bidi="fr-FR"/>
        </w:rPr>
        <w:t xml:space="preserve">injection de ces substances constitue une pratique plus généralisée. En </w:t>
      </w:r>
      <w:r w:rsidRPr="007360A4">
        <w:rPr>
          <w:b/>
          <w:lang w:bidi="fr-FR"/>
        </w:rPr>
        <w:t>Hongrie</w:t>
      </w:r>
      <w:r w:rsidRPr="007360A4">
        <w:rPr>
          <w:lang w:bidi="fr-FR"/>
        </w:rPr>
        <w:t>, par exemple, une étude des programmes d</w:t>
      </w:r>
      <w:r w:rsidR="00137886" w:rsidRPr="007360A4">
        <w:rPr>
          <w:lang w:bidi="fr-FR"/>
        </w:rPr>
        <w:t>’</w:t>
      </w:r>
      <w:r w:rsidRPr="007360A4">
        <w:rPr>
          <w:lang w:bidi="fr-FR"/>
        </w:rPr>
        <w:t>échange de seringues</w:t>
      </w:r>
      <w:r w:rsidR="00D46995" w:rsidRPr="007360A4">
        <w:rPr>
          <w:lang w:bidi="fr-FR"/>
        </w:rPr>
        <w:t xml:space="preserve">, </w:t>
      </w:r>
      <w:r w:rsidRPr="007360A4">
        <w:rPr>
          <w:lang w:bidi="fr-FR"/>
        </w:rPr>
        <w:t>menée à l</w:t>
      </w:r>
      <w:r w:rsidR="00137886" w:rsidRPr="007360A4">
        <w:rPr>
          <w:lang w:bidi="fr-FR"/>
        </w:rPr>
        <w:t>’</w:t>
      </w:r>
      <w:r w:rsidRPr="007360A4">
        <w:rPr>
          <w:lang w:bidi="fr-FR"/>
        </w:rPr>
        <w:t>échelle nationale</w:t>
      </w:r>
      <w:r w:rsidR="00D46995" w:rsidRPr="007360A4">
        <w:rPr>
          <w:lang w:bidi="fr-FR"/>
        </w:rPr>
        <w:t xml:space="preserve">, </w:t>
      </w:r>
      <w:r w:rsidRPr="007360A4">
        <w:rPr>
          <w:lang w:bidi="fr-FR"/>
        </w:rPr>
        <w:t>a révélé qu</w:t>
      </w:r>
      <w:r w:rsidR="00137886" w:rsidRPr="007360A4">
        <w:rPr>
          <w:lang w:bidi="fr-FR"/>
        </w:rPr>
        <w:t>’</w:t>
      </w:r>
      <w:r w:rsidRPr="007360A4">
        <w:rPr>
          <w:lang w:bidi="fr-FR"/>
        </w:rPr>
        <w:t xml:space="preserve">en 2012, </w:t>
      </w:r>
      <w:r w:rsidR="00B96636" w:rsidRPr="00B96636">
        <w:rPr>
          <w:lang w:bidi="fr-FR"/>
        </w:rPr>
        <w:t>les cathinones étaient la principale drogue injectée pour 36 % des usagers</w:t>
      </w:r>
      <w:r w:rsidRPr="007360A4">
        <w:rPr>
          <w:lang w:bidi="fr-FR"/>
        </w:rPr>
        <w:t xml:space="preserve">. </w:t>
      </w:r>
    </w:p>
    <w:p w:rsidR="00095A31" w:rsidRPr="007360A4" w:rsidRDefault="00095A31" w:rsidP="00095A31">
      <w:pPr>
        <w:pStyle w:val="newsContent"/>
      </w:pPr>
      <w:r w:rsidRPr="007360A4">
        <w:rPr>
          <w:lang w:bidi="fr-FR"/>
        </w:rPr>
        <w:t xml:space="preserve">Un comportement de plus en plus préoccupant, observé </w:t>
      </w:r>
      <w:r w:rsidR="005E11EC">
        <w:rPr>
          <w:lang w:bidi="fr-FR"/>
        </w:rPr>
        <w:t>au sein de</w:t>
      </w:r>
      <w:r w:rsidRPr="007360A4">
        <w:rPr>
          <w:lang w:bidi="fr-FR"/>
        </w:rPr>
        <w:t xml:space="preserve"> sous-groupes d</w:t>
      </w:r>
      <w:r w:rsidR="00137886" w:rsidRPr="007360A4">
        <w:rPr>
          <w:lang w:bidi="fr-FR"/>
        </w:rPr>
        <w:t>’</w:t>
      </w:r>
      <w:r w:rsidRPr="007360A4">
        <w:rPr>
          <w:lang w:bidi="fr-FR"/>
        </w:rPr>
        <w:t>hommes ayant des relations homosexuelles, consiste en l</w:t>
      </w:r>
      <w:r w:rsidR="00137886" w:rsidRPr="007360A4">
        <w:rPr>
          <w:lang w:bidi="fr-FR"/>
        </w:rPr>
        <w:t>’</w:t>
      </w:r>
      <w:r w:rsidRPr="007360A4">
        <w:rPr>
          <w:lang w:bidi="fr-FR"/>
        </w:rPr>
        <w:t>injection d</w:t>
      </w:r>
      <w:r w:rsidR="00137886" w:rsidRPr="007360A4">
        <w:rPr>
          <w:lang w:bidi="fr-FR"/>
        </w:rPr>
        <w:t>’</w:t>
      </w:r>
      <w:r w:rsidRPr="007360A4">
        <w:rPr>
          <w:lang w:bidi="fr-FR"/>
        </w:rPr>
        <w:t xml:space="preserve">un cocktail de drogues illicites (par exemple des cathinones mélangées à de la méthamphétamine) lors </w:t>
      </w:r>
      <w:r w:rsidR="00B437ED">
        <w:rPr>
          <w:lang w:bidi="fr-FR"/>
        </w:rPr>
        <w:t>de « rencontres</w:t>
      </w:r>
      <w:r w:rsidR="00B437ED" w:rsidRPr="007360A4">
        <w:rPr>
          <w:lang w:bidi="fr-FR"/>
        </w:rPr>
        <w:t xml:space="preserve"> </w:t>
      </w:r>
      <w:r w:rsidRPr="007360A4">
        <w:rPr>
          <w:lang w:bidi="fr-FR"/>
        </w:rPr>
        <w:t>sexuelles chimiques</w:t>
      </w:r>
      <w:r w:rsidR="00B437ED">
        <w:rPr>
          <w:lang w:bidi="fr-FR"/>
        </w:rPr>
        <w:t> »</w:t>
      </w:r>
      <w:r w:rsidRPr="007360A4">
        <w:rPr>
          <w:lang w:bidi="fr-FR"/>
        </w:rPr>
        <w:t xml:space="preserve"> (</w:t>
      </w:r>
      <w:r w:rsidRPr="007360A4">
        <w:rPr>
          <w:i/>
          <w:lang w:bidi="fr-FR"/>
        </w:rPr>
        <w:t>chem sex</w:t>
      </w:r>
      <w:r w:rsidR="009450D6">
        <w:rPr>
          <w:i/>
          <w:lang w:bidi="fr-FR"/>
        </w:rPr>
        <w:t xml:space="preserve"> parties</w:t>
      </w:r>
      <w:r w:rsidRPr="007360A4">
        <w:rPr>
          <w:lang w:bidi="fr-FR"/>
        </w:rPr>
        <w:t xml:space="preserve">). </w:t>
      </w:r>
      <w:r w:rsidR="003543E6" w:rsidRPr="007360A4">
        <w:rPr>
          <w:lang w:bidi="fr-FR"/>
        </w:rPr>
        <w:t>Cette</w:t>
      </w:r>
      <w:r w:rsidRPr="007360A4">
        <w:rPr>
          <w:lang w:bidi="fr-FR"/>
        </w:rPr>
        <w:t xml:space="preserve"> nouvelle pratique, associée à des </w:t>
      </w:r>
      <w:r w:rsidR="00B96636" w:rsidRPr="00B96636">
        <w:rPr>
          <w:lang w:bidi="fr-FR"/>
        </w:rPr>
        <w:t>conduite</w:t>
      </w:r>
      <w:r w:rsidR="00B96636">
        <w:rPr>
          <w:lang w:bidi="fr-FR"/>
        </w:rPr>
        <w:t>s</w:t>
      </w:r>
      <w:r w:rsidR="00B96636" w:rsidRPr="00B96636">
        <w:rPr>
          <w:lang w:bidi="fr-FR"/>
        </w:rPr>
        <w:t xml:space="preserve"> </w:t>
      </w:r>
      <w:r w:rsidRPr="007360A4">
        <w:rPr>
          <w:lang w:bidi="fr-FR"/>
        </w:rPr>
        <w:t>sexuelles à risque</w:t>
      </w:r>
      <w:r w:rsidR="003543E6" w:rsidRPr="007360A4">
        <w:rPr>
          <w:lang w:bidi="fr-FR"/>
        </w:rPr>
        <w:t>, a été observée dans certaines grandes villes</w:t>
      </w:r>
      <w:r w:rsidRPr="007360A4">
        <w:rPr>
          <w:lang w:bidi="fr-FR"/>
        </w:rPr>
        <w:t>. Compte tenu de l</w:t>
      </w:r>
      <w:r w:rsidR="00137886" w:rsidRPr="007360A4">
        <w:rPr>
          <w:lang w:bidi="fr-FR"/>
        </w:rPr>
        <w:t>’</w:t>
      </w:r>
      <w:r w:rsidRPr="007360A4">
        <w:rPr>
          <w:lang w:bidi="fr-FR"/>
        </w:rPr>
        <w:t>incidence potentielle des modèles émergents d</w:t>
      </w:r>
      <w:r w:rsidR="00137886" w:rsidRPr="007360A4">
        <w:rPr>
          <w:lang w:bidi="fr-FR"/>
        </w:rPr>
        <w:t>’</w:t>
      </w:r>
      <w:r w:rsidRPr="007360A4">
        <w:rPr>
          <w:lang w:bidi="fr-FR"/>
        </w:rPr>
        <w:t xml:space="preserve">injection de cathinones, </w:t>
      </w:r>
      <w:r w:rsidR="00336796">
        <w:rPr>
          <w:lang w:bidi="fr-FR"/>
        </w:rPr>
        <w:t>la surveillance étroite du phénomène apparaît essentielle en termes</w:t>
      </w:r>
      <w:r w:rsidRPr="007360A4">
        <w:rPr>
          <w:lang w:bidi="fr-FR"/>
        </w:rPr>
        <w:t xml:space="preserve"> de santé publique.</w:t>
      </w:r>
    </w:p>
    <w:p w:rsidR="00095A31" w:rsidRPr="007360A4" w:rsidRDefault="00095A31" w:rsidP="00CD34AB">
      <w:pPr>
        <w:pStyle w:val="newsContent"/>
        <w:keepNext/>
      </w:pPr>
      <w:r w:rsidRPr="007360A4">
        <w:rPr>
          <w:b/>
          <w:lang w:bidi="fr-FR"/>
        </w:rPr>
        <w:t>Métha</w:t>
      </w:r>
      <w:r w:rsidR="00D46995" w:rsidRPr="007360A4">
        <w:rPr>
          <w:b/>
          <w:lang w:bidi="fr-FR"/>
        </w:rPr>
        <w:t>m</w:t>
      </w:r>
      <w:r w:rsidRPr="007360A4">
        <w:rPr>
          <w:b/>
          <w:lang w:bidi="fr-FR"/>
        </w:rPr>
        <w:t>phétamine</w:t>
      </w:r>
      <w:r w:rsidR="00A2131E">
        <w:rPr>
          <w:b/>
          <w:lang w:bidi="fr-FR"/>
        </w:rPr>
        <w:t xml:space="preserve"> </w:t>
      </w:r>
      <w:r w:rsidRPr="007360A4">
        <w:rPr>
          <w:b/>
          <w:lang w:bidi="fr-FR"/>
        </w:rPr>
        <w:t>: une préoccupation croissante compte tenu de l</w:t>
      </w:r>
      <w:r w:rsidR="00137886" w:rsidRPr="007360A4">
        <w:rPr>
          <w:b/>
          <w:lang w:bidi="fr-FR"/>
        </w:rPr>
        <w:t>’</w:t>
      </w:r>
      <w:r w:rsidRPr="007360A4">
        <w:rPr>
          <w:b/>
          <w:lang w:bidi="fr-FR"/>
        </w:rPr>
        <w:t xml:space="preserve">émergence de nouveaux modèles diversifiés </w:t>
      </w:r>
      <w:r w:rsidR="00A2131E">
        <w:rPr>
          <w:b/>
          <w:lang w:bidi="fr-FR"/>
        </w:rPr>
        <w:t>de consommation</w:t>
      </w:r>
    </w:p>
    <w:p w:rsidR="00095A31" w:rsidRPr="007360A4" w:rsidRDefault="00095A31" w:rsidP="00095A31">
      <w:pPr>
        <w:pStyle w:val="newsContent"/>
        <w:rPr>
          <w:lang w:bidi="fr-FR"/>
        </w:rPr>
      </w:pPr>
      <w:r w:rsidRPr="007360A4">
        <w:rPr>
          <w:lang w:bidi="fr-FR"/>
        </w:rPr>
        <w:t>La méthamphétamine est un stimulant d</w:t>
      </w:r>
      <w:r w:rsidR="0038655D" w:rsidRPr="007360A4">
        <w:rPr>
          <w:lang w:bidi="fr-FR"/>
        </w:rPr>
        <w:t xml:space="preserve">ont l’utilisation est </w:t>
      </w:r>
      <w:r w:rsidRPr="007360A4">
        <w:rPr>
          <w:lang w:bidi="fr-FR"/>
        </w:rPr>
        <w:t>répandu</w:t>
      </w:r>
      <w:r w:rsidR="0038655D" w:rsidRPr="007360A4">
        <w:rPr>
          <w:lang w:bidi="fr-FR"/>
        </w:rPr>
        <w:t>e</w:t>
      </w:r>
      <w:r w:rsidRPr="007360A4">
        <w:rPr>
          <w:lang w:bidi="fr-FR"/>
        </w:rPr>
        <w:t xml:space="preserve"> dans de nombreuses parties du monde (notamment en Asie du Sud-Est et aux États-Unis)</w:t>
      </w:r>
      <w:r w:rsidR="00DC4AC3">
        <w:rPr>
          <w:lang w:bidi="fr-FR"/>
        </w:rPr>
        <w:t xml:space="preserve"> où elle</w:t>
      </w:r>
      <w:r w:rsidRPr="007360A4">
        <w:rPr>
          <w:lang w:bidi="fr-FR"/>
        </w:rPr>
        <w:t xml:space="preserve"> </w:t>
      </w:r>
      <w:r w:rsidR="0038655D" w:rsidRPr="007360A4">
        <w:rPr>
          <w:lang w:bidi="fr-FR"/>
        </w:rPr>
        <w:t xml:space="preserve">pose </w:t>
      </w:r>
      <w:r w:rsidRPr="007360A4">
        <w:rPr>
          <w:lang w:bidi="fr-FR"/>
        </w:rPr>
        <w:t xml:space="preserve">depuis longtemps de sérieux </w:t>
      </w:r>
      <w:r w:rsidRPr="007360A4">
        <w:rPr>
          <w:lang w:bidi="fr-FR"/>
        </w:rPr>
        <w:lastRenderedPageBreak/>
        <w:t xml:space="preserve">problèmes de santé publique. En Europe, alors que la consommation de méthamphétamine se limitait </w:t>
      </w:r>
      <w:r w:rsidR="005361E6">
        <w:rPr>
          <w:lang w:bidi="fr-FR"/>
        </w:rPr>
        <w:t>historiquement</w:t>
      </w:r>
      <w:r w:rsidR="005361E6" w:rsidRPr="007360A4">
        <w:rPr>
          <w:lang w:bidi="fr-FR"/>
        </w:rPr>
        <w:t xml:space="preserve"> </w:t>
      </w:r>
      <w:r w:rsidRPr="007360A4">
        <w:rPr>
          <w:lang w:bidi="fr-FR"/>
        </w:rPr>
        <w:t xml:space="preserve">à la </w:t>
      </w:r>
      <w:r w:rsidRPr="007360A4">
        <w:rPr>
          <w:b/>
          <w:lang w:bidi="fr-FR"/>
        </w:rPr>
        <w:t>République tchèque</w:t>
      </w:r>
      <w:r w:rsidRPr="007360A4">
        <w:rPr>
          <w:lang w:bidi="fr-FR"/>
        </w:rPr>
        <w:t xml:space="preserve"> et à la </w:t>
      </w:r>
      <w:r w:rsidRPr="007360A4">
        <w:rPr>
          <w:b/>
          <w:lang w:bidi="fr-FR"/>
        </w:rPr>
        <w:t>Slovaquie</w:t>
      </w:r>
      <w:r w:rsidRPr="007360A4">
        <w:rPr>
          <w:lang w:bidi="fr-FR"/>
        </w:rPr>
        <w:t>, de nouvelles</w:t>
      </w:r>
      <w:r w:rsidR="00963802">
        <w:rPr>
          <w:lang w:bidi="fr-FR"/>
        </w:rPr>
        <w:t xml:space="preserve"> localisations</w:t>
      </w:r>
      <w:r w:rsidRPr="007360A4">
        <w:rPr>
          <w:lang w:bidi="fr-FR"/>
        </w:rPr>
        <w:t xml:space="preserve"> et de </w:t>
      </w:r>
      <w:r w:rsidR="00F51F88">
        <w:rPr>
          <w:lang w:bidi="fr-FR"/>
        </w:rPr>
        <w:t xml:space="preserve">               </w:t>
      </w:r>
      <w:r w:rsidRPr="007360A4">
        <w:rPr>
          <w:lang w:bidi="fr-FR"/>
        </w:rPr>
        <w:t xml:space="preserve">nouveaux modèles </w:t>
      </w:r>
      <w:r w:rsidR="00DC4AC3">
        <w:rPr>
          <w:lang w:bidi="fr-FR"/>
        </w:rPr>
        <w:t>de consommation</w:t>
      </w:r>
      <w:r w:rsidR="00DC4AC3" w:rsidRPr="007360A4">
        <w:rPr>
          <w:lang w:bidi="fr-FR"/>
        </w:rPr>
        <w:t xml:space="preserve"> </w:t>
      </w:r>
      <w:r w:rsidRPr="007360A4">
        <w:rPr>
          <w:lang w:bidi="fr-FR"/>
        </w:rPr>
        <w:t>émergent aujourd</w:t>
      </w:r>
      <w:r w:rsidR="00137886" w:rsidRPr="007360A4">
        <w:rPr>
          <w:lang w:bidi="fr-FR"/>
        </w:rPr>
        <w:t>’</w:t>
      </w:r>
      <w:r w:rsidRPr="007360A4">
        <w:rPr>
          <w:lang w:bidi="fr-FR"/>
        </w:rPr>
        <w:t xml:space="preserve">hui </w:t>
      </w:r>
      <w:r w:rsidR="00336796">
        <w:rPr>
          <w:lang w:bidi="fr-FR"/>
        </w:rPr>
        <w:t xml:space="preserve">ailleurs </w:t>
      </w:r>
      <w:r w:rsidRPr="007360A4">
        <w:rPr>
          <w:lang w:bidi="fr-FR"/>
        </w:rPr>
        <w:t xml:space="preserve">et au sein de populations diverses. </w:t>
      </w:r>
      <w:r w:rsidR="007651E2">
        <w:rPr>
          <w:lang w:bidi="fr-FR"/>
        </w:rPr>
        <w:t xml:space="preserve"> </w:t>
      </w:r>
      <w:r w:rsidRPr="007360A4">
        <w:rPr>
          <w:lang w:bidi="fr-FR"/>
        </w:rPr>
        <w:t xml:space="preserve">La méthamphétamine (en poudre) est par exemple </w:t>
      </w:r>
      <w:r w:rsidR="00984DF2" w:rsidRPr="00963802">
        <w:rPr>
          <w:i/>
          <w:lang w:bidi="fr-FR"/>
        </w:rPr>
        <w:t>sniffée</w:t>
      </w:r>
      <w:r w:rsidRPr="007360A4">
        <w:rPr>
          <w:lang w:bidi="fr-FR"/>
        </w:rPr>
        <w:t xml:space="preserve"> par des </w:t>
      </w:r>
      <w:r w:rsidR="005361E6">
        <w:rPr>
          <w:lang w:bidi="fr-FR"/>
        </w:rPr>
        <w:t>usagers récréatifs</w:t>
      </w:r>
      <w:r w:rsidRPr="007360A4">
        <w:rPr>
          <w:lang w:bidi="fr-FR"/>
        </w:rPr>
        <w:t xml:space="preserve"> en </w:t>
      </w:r>
      <w:r w:rsidRPr="007360A4">
        <w:rPr>
          <w:b/>
          <w:lang w:bidi="fr-FR"/>
        </w:rPr>
        <w:t>Allemagne</w:t>
      </w:r>
      <w:r w:rsidR="00DC4AC3">
        <w:rPr>
          <w:b/>
          <w:lang w:bidi="fr-FR"/>
        </w:rPr>
        <w:t xml:space="preserve"> </w:t>
      </w:r>
      <w:r w:rsidRPr="007360A4">
        <w:rPr>
          <w:lang w:bidi="fr-FR"/>
        </w:rPr>
        <w:t xml:space="preserve">; </w:t>
      </w:r>
      <w:r w:rsidR="00F51F88">
        <w:rPr>
          <w:lang w:bidi="fr-FR"/>
        </w:rPr>
        <w:t xml:space="preserve"> </w:t>
      </w:r>
      <w:r w:rsidRPr="007360A4">
        <w:rPr>
          <w:lang w:bidi="fr-FR"/>
        </w:rPr>
        <w:t xml:space="preserve">elle </w:t>
      </w:r>
      <w:r w:rsidR="0038655D" w:rsidRPr="007360A4">
        <w:rPr>
          <w:lang w:bidi="fr-FR"/>
        </w:rPr>
        <w:t xml:space="preserve">est </w:t>
      </w:r>
      <w:r w:rsidR="00984DF2" w:rsidRPr="00963802">
        <w:rPr>
          <w:i/>
          <w:lang w:bidi="fr-FR"/>
        </w:rPr>
        <w:t>fumée</w:t>
      </w:r>
      <w:r w:rsidR="005361E6" w:rsidRPr="007360A4">
        <w:rPr>
          <w:lang w:bidi="fr-FR"/>
        </w:rPr>
        <w:t xml:space="preserve"> </w:t>
      </w:r>
      <w:r w:rsidRPr="007360A4">
        <w:rPr>
          <w:lang w:bidi="fr-FR"/>
        </w:rPr>
        <w:t>sous forme de «</w:t>
      </w:r>
      <w:r w:rsidR="00DC4AC3">
        <w:rPr>
          <w:lang w:bidi="fr-FR"/>
        </w:rPr>
        <w:t> </w:t>
      </w:r>
      <w:r w:rsidRPr="007360A4">
        <w:rPr>
          <w:lang w:bidi="fr-FR"/>
        </w:rPr>
        <w:t>crystal meth</w:t>
      </w:r>
      <w:r w:rsidR="005361E6">
        <w:rPr>
          <w:lang w:bidi="fr-FR"/>
        </w:rPr>
        <w:t> </w:t>
      </w:r>
      <w:r w:rsidRPr="007360A4">
        <w:rPr>
          <w:lang w:bidi="fr-FR"/>
        </w:rPr>
        <w:t xml:space="preserve">» par des </w:t>
      </w:r>
      <w:r w:rsidR="00336796">
        <w:rPr>
          <w:lang w:bidi="fr-FR"/>
        </w:rPr>
        <w:t>injecteurs</w:t>
      </w:r>
      <w:r w:rsidR="00336796" w:rsidRPr="007360A4">
        <w:rPr>
          <w:lang w:bidi="fr-FR"/>
        </w:rPr>
        <w:t xml:space="preserve"> </w:t>
      </w:r>
      <w:r w:rsidRPr="007360A4">
        <w:rPr>
          <w:lang w:bidi="fr-FR"/>
        </w:rPr>
        <w:t>d</w:t>
      </w:r>
      <w:r w:rsidR="00137886" w:rsidRPr="007360A4">
        <w:rPr>
          <w:lang w:bidi="fr-FR"/>
        </w:rPr>
        <w:t>’</w:t>
      </w:r>
      <w:r w:rsidRPr="007360A4">
        <w:rPr>
          <w:lang w:bidi="fr-FR"/>
        </w:rPr>
        <w:t xml:space="preserve">opiacés en </w:t>
      </w:r>
      <w:r w:rsidRPr="007360A4">
        <w:rPr>
          <w:b/>
          <w:lang w:bidi="fr-FR"/>
        </w:rPr>
        <w:t>Grèce</w:t>
      </w:r>
      <w:r w:rsidRPr="007360A4">
        <w:rPr>
          <w:lang w:bidi="fr-FR"/>
        </w:rPr>
        <w:t xml:space="preserve">, à </w:t>
      </w:r>
      <w:r w:rsidRPr="007360A4">
        <w:rPr>
          <w:b/>
          <w:lang w:bidi="fr-FR"/>
        </w:rPr>
        <w:t>Chypre</w:t>
      </w:r>
      <w:r w:rsidRPr="007360A4">
        <w:rPr>
          <w:lang w:bidi="fr-FR"/>
        </w:rPr>
        <w:t xml:space="preserve"> et en </w:t>
      </w:r>
      <w:r w:rsidRPr="007360A4">
        <w:rPr>
          <w:b/>
          <w:lang w:bidi="fr-FR"/>
        </w:rPr>
        <w:t xml:space="preserve">Turquie </w:t>
      </w:r>
      <w:r w:rsidR="005361E6">
        <w:rPr>
          <w:b/>
          <w:lang w:bidi="fr-FR"/>
        </w:rPr>
        <w:t>;</w:t>
      </w:r>
      <w:r w:rsidR="00C36F05">
        <w:rPr>
          <w:b/>
          <w:lang w:bidi="fr-FR"/>
        </w:rPr>
        <w:t xml:space="preserve"> </w:t>
      </w:r>
      <w:r w:rsidRPr="007360A4">
        <w:rPr>
          <w:lang w:bidi="fr-FR"/>
        </w:rPr>
        <w:t xml:space="preserve">elle </w:t>
      </w:r>
      <w:r w:rsidR="00137886" w:rsidRPr="007360A4">
        <w:rPr>
          <w:lang w:bidi="fr-FR"/>
        </w:rPr>
        <w:t>est</w:t>
      </w:r>
      <w:r w:rsidR="00A07CB7">
        <w:rPr>
          <w:lang w:bidi="fr-FR"/>
        </w:rPr>
        <w:t xml:space="preserve"> aussi</w:t>
      </w:r>
      <w:r w:rsidR="000F3B66">
        <w:rPr>
          <w:lang w:bidi="fr-FR"/>
        </w:rPr>
        <w:t xml:space="preserve"> </w:t>
      </w:r>
      <w:r w:rsidRPr="007360A4">
        <w:rPr>
          <w:i/>
          <w:lang w:bidi="fr-FR"/>
        </w:rPr>
        <w:t>injectée</w:t>
      </w:r>
      <w:r w:rsidRPr="007360A4">
        <w:rPr>
          <w:lang w:bidi="fr-FR"/>
        </w:rPr>
        <w:t xml:space="preserve"> avec d</w:t>
      </w:r>
      <w:r w:rsidR="00137886" w:rsidRPr="007360A4">
        <w:rPr>
          <w:lang w:bidi="fr-FR"/>
        </w:rPr>
        <w:t>’</w:t>
      </w:r>
      <w:r w:rsidRPr="007360A4">
        <w:rPr>
          <w:lang w:bidi="fr-FR"/>
        </w:rPr>
        <w:t xml:space="preserve">autres substances </w:t>
      </w:r>
      <w:r w:rsidR="005361E6">
        <w:rPr>
          <w:lang w:bidi="fr-FR"/>
        </w:rPr>
        <w:t>par des</w:t>
      </w:r>
      <w:r w:rsidRPr="007360A4">
        <w:rPr>
          <w:lang w:bidi="fr-FR"/>
        </w:rPr>
        <w:t xml:space="preserve"> </w:t>
      </w:r>
      <w:r w:rsidR="00336796" w:rsidRPr="005361E6">
        <w:t>hommes ayant des relations homosexuelles</w:t>
      </w:r>
      <w:r w:rsidRPr="007360A4">
        <w:rPr>
          <w:lang w:bidi="fr-FR"/>
        </w:rPr>
        <w:t xml:space="preserve"> (voir ci-dessus). </w:t>
      </w:r>
    </w:p>
    <w:p w:rsidR="00095A31" w:rsidRPr="007360A4" w:rsidRDefault="00095A31" w:rsidP="00095A31">
      <w:pPr>
        <w:pStyle w:val="newsContent"/>
        <w:rPr>
          <w:lang w:bidi="fr-FR"/>
        </w:rPr>
      </w:pPr>
      <w:r w:rsidRPr="007360A4">
        <w:rPr>
          <w:lang w:bidi="fr-FR"/>
        </w:rPr>
        <w:t>Dans cette nouvelle analyse, l</w:t>
      </w:r>
      <w:r w:rsidR="00137886" w:rsidRPr="007360A4">
        <w:rPr>
          <w:lang w:bidi="fr-FR"/>
        </w:rPr>
        <w:t>’</w:t>
      </w:r>
      <w:r w:rsidR="00DF397F" w:rsidRPr="007360A4">
        <w:rPr>
          <w:b/>
          <w:lang w:bidi="fr-FR"/>
        </w:rPr>
        <w:t>EMCDDA</w:t>
      </w:r>
      <w:r w:rsidRPr="007360A4">
        <w:rPr>
          <w:lang w:bidi="fr-FR"/>
        </w:rPr>
        <w:t xml:space="preserve"> examine les </w:t>
      </w:r>
      <w:r w:rsidR="00A07CB7">
        <w:rPr>
          <w:lang w:bidi="fr-FR"/>
        </w:rPr>
        <w:t>enjeux</w:t>
      </w:r>
      <w:r w:rsidR="00A07CB7" w:rsidRPr="007360A4">
        <w:rPr>
          <w:lang w:bidi="fr-FR"/>
        </w:rPr>
        <w:t xml:space="preserve"> </w:t>
      </w:r>
      <w:r w:rsidRPr="007360A4">
        <w:rPr>
          <w:lang w:bidi="fr-FR"/>
        </w:rPr>
        <w:t>que pose la fourniture de réponses sociales et sanitaires à la consommation de cette drogue. Bien qu</w:t>
      </w:r>
      <w:r w:rsidR="00137886" w:rsidRPr="007360A4">
        <w:rPr>
          <w:lang w:bidi="fr-FR"/>
        </w:rPr>
        <w:t>’</w:t>
      </w:r>
      <w:r w:rsidRPr="007360A4">
        <w:rPr>
          <w:lang w:bidi="fr-FR"/>
        </w:rPr>
        <w:t>il n</w:t>
      </w:r>
      <w:r w:rsidR="00137886" w:rsidRPr="007360A4">
        <w:rPr>
          <w:lang w:bidi="fr-FR"/>
        </w:rPr>
        <w:t>’</w:t>
      </w:r>
      <w:r w:rsidRPr="007360A4">
        <w:rPr>
          <w:lang w:bidi="fr-FR"/>
        </w:rPr>
        <w:t xml:space="preserve">existe encore aucun médicament autorisé </w:t>
      </w:r>
      <w:r w:rsidR="00A07CB7">
        <w:rPr>
          <w:lang w:bidi="fr-FR"/>
        </w:rPr>
        <w:t>pour le</w:t>
      </w:r>
      <w:r w:rsidR="00F518B0" w:rsidRPr="007360A4">
        <w:rPr>
          <w:lang w:bidi="fr-FR"/>
        </w:rPr>
        <w:t xml:space="preserve"> </w:t>
      </w:r>
      <w:r w:rsidRPr="007360A4">
        <w:rPr>
          <w:lang w:bidi="fr-FR"/>
        </w:rPr>
        <w:t>traite</w:t>
      </w:r>
      <w:r w:rsidR="00A07CB7">
        <w:rPr>
          <w:lang w:bidi="fr-FR"/>
        </w:rPr>
        <w:t>ment de</w:t>
      </w:r>
      <w:r w:rsidRPr="007360A4">
        <w:rPr>
          <w:lang w:bidi="fr-FR"/>
        </w:rPr>
        <w:t xml:space="preserve"> la dépendance à la méthamphétamine, les interventions psychosociales ont prouvé leur efficacité. </w:t>
      </w:r>
      <w:r w:rsidR="00336796" w:rsidRPr="007360A4">
        <w:rPr>
          <w:lang w:bidi="fr-FR"/>
        </w:rPr>
        <w:t>L’</w:t>
      </w:r>
      <w:r w:rsidR="00336796" w:rsidRPr="007651E2">
        <w:rPr>
          <w:b/>
          <w:lang w:bidi="fr-FR"/>
        </w:rPr>
        <w:t>Observatoire</w:t>
      </w:r>
      <w:r w:rsidR="00336796">
        <w:rPr>
          <w:lang w:bidi="fr-FR"/>
        </w:rPr>
        <w:t xml:space="preserve"> </w:t>
      </w:r>
      <w:r w:rsidRPr="007360A4">
        <w:rPr>
          <w:lang w:bidi="fr-FR"/>
        </w:rPr>
        <w:t xml:space="preserve">est conscient </w:t>
      </w:r>
      <w:r w:rsidR="00F518B0" w:rsidRPr="007360A4">
        <w:rPr>
          <w:lang w:bidi="fr-FR"/>
        </w:rPr>
        <w:t xml:space="preserve">du fait </w:t>
      </w:r>
      <w:r w:rsidRPr="007360A4">
        <w:rPr>
          <w:lang w:bidi="fr-FR"/>
        </w:rPr>
        <w:t>que</w:t>
      </w:r>
      <w:r w:rsidR="000F3B66">
        <w:rPr>
          <w:lang w:bidi="fr-FR"/>
        </w:rPr>
        <w:t xml:space="preserve"> </w:t>
      </w:r>
      <w:r w:rsidRPr="007360A4">
        <w:rPr>
          <w:lang w:bidi="fr-FR"/>
        </w:rPr>
        <w:t>:</w:t>
      </w:r>
      <w:r w:rsidR="000F3B66">
        <w:rPr>
          <w:lang w:bidi="fr-FR"/>
        </w:rPr>
        <w:t xml:space="preserve"> </w:t>
      </w:r>
      <w:r w:rsidRPr="007360A4">
        <w:rPr>
          <w:lang w:bidi="fr-FR"/>
        </w:rPr>
        <w:t>«</w:t>
      </w:r>
      <w:r w:rsidR="005361E6">
        <w:rPr>
          <w:lang w:bidi="fr-FR"/>
        </w:rPr>
        <w:t> </w:t>
      </w:r>
      <w:r w:rsidRPr="007360A4">
        <w:rPr>
          <w:lang w:bidi="fr-FR"/>
        </w:rPr>
        <w:t xml:space="preserve">la consommation actuelle de méthamphétamine en </w:t>
      </w:r>
      <w:r w:rsidRPr="00577DD0">
        <w:rPr>
          <w:lang w:bidi="fr-FR"/>
        </w:rPr>
        <w:t xml:space="preserve">Europe est un problème complexe </w:t>
      </w:r>
      <w:r w:rsidR="000C0020" w:rsidRPr="00577DD0">
        <w:rPr>
          <w:lang w:bidi="fr-FR"/>
        </w:rPr>
        <w:t>qui</w:t>
      </w:r>
      <w:r w:rsidR="000C0020" w:rsidRPr="007360A4">
        <w:rPr>
          <w:lang w:bidi="fr-FR"/>
        </w:rPr>
        <w:t xml:space="preserve"> </w:t>
      </w:r>
      <w:r w:rsidRPr="007360A4">
        <w:rPr>
          <w:lang w:bidi="fr-FR"/>
        </w:rPr>
        <w:t xml:space="preserve">requiert des réponses appropriées qui devront être adaptées, développées et </w:t>
      </w:r>
      <w:r w:rsidR="00336796">
        <w:rPr>
          <w:lang w:bidi="fr-FR"/>
        </w:rPr>
        <w:t>ajustées</w:t>
      </w:r>
      <w:r w:rsidRPr="007360A4">
        <w:rPr>
          <w:lang w:bidi="fr-FR"/>
        </w:rPr>
        <w:t xml:space="preserve"> en fonction des modèles locaux </w:t>
      </w:r>
      <w:r w:rsidR="00336796">
        <w:rPr>
          <w:lang w:bidi="fr-FR"/>
        </w:rPr>
        <w:t>d’usage</w:t>
      </w:r>
      <w:r w:rsidR="00A07CB7" w:rsidRPr="007360A4">
        <w:rPr>
          <w:lang w:bidi="fr-FR"/>
        </w:rPr>
        <w:t xml:space="preserve"> </w:t>
      </w:r>
      <w:r w:rsidRPr="007360A4">
        <w:rPr>
          <w:lang w:bidi="fr-FR"/>
        </w:rPr>
        <w:t>et des problèmes observés</w:t>
      </w:r>
      <w:r w:rsidR="005361E6">
        <w:rPr>
          <w:lang w:bidi="fr-FR"/>
        </w:rPr>
        <w:t> </w:t>
      </w:r>
      <w:r w:rsidRPr="007360A4">
        <w:rPr>
          <w:lang w:bidi="fr-FR"/>
        </w:rPr>
        <w:t>».</w:t>
      </w:r>
    </w:p>
    <w:p w:rsidR="00095A31" w:rsidRPr="007360A4" w:rsidRDefault="00095A31" w:rsidP="00095A31">
      <w:pPr>
        <w:pStyle w:val="newsContent"/>
        <w:rPr>
          <w:b/>
          <w:lang w:bidi="fr-FR"/>
        </w:rPr>
      </w:pPr>
      <w:r w:rsidRPr="007360A4">
        <w:rPr>
          <w:b/>
          <w:lang w:bidi="fr-FR"/>
        </w:rPr>
        <w:t>Analyse des progrès réalisés dans le traitement médicamenteux de la dépendance à la cocaïne</w:t>
      </w:r>
    </w:p>
    <w:p w:rsidR="00095A31" w:rsidRPr="007360A4" w:rsidRDefault="00095A31" w:rsidP="00095A31">
      <w:pPr>
        <w:pStyle w:val="newsContent"/>
        <w:rPr>
          <w:lang w:bidi="fr-FR"/>
        </w:rPr>
      </w:pPr>
      <w:r w:rsidRPr="007360A4">
        <w:rPr>
          <w:lang w:bidi="fr-FR"/>
        </w:rPr>
        <w:t>La cocaïne demeure le stimulant illicite le plus répandu en Europe et</w:t>
      </w:r>
      <w:r w:rsidR="00C85B81" w:rsidRPr="007360A4">
        <w:rPr>
          <w:lang w:bidi="fr-FR"/>
        </w:rPr>
        <w:t xml:space="preserve"> </w:t>
      </w:r>
      <w:r w:rsidR="00336796">
        <w:rPr>
          <w:lang w:bidi="fr-FR"/>
        </w:rPr>
        <w:t>les</w:t>
      </w:r>
      <w:r w:rsidR="00C85B81" w:rsidRPr="007360A4">
        <w:rPr>
          <w:lang w:bidi="fr-FR"/>
        </w:rPr>
        <w:t xml:space="preserve"> défis à relever </w:t>
      </w:r>
      <w:r w:rsidR="00336796">
        <w:rPr>
          <w:lang w:bidi="fr-FR"/>
        </w:rPr>
        <w:t>en matière de</w:t>
      </w:r>
      <w:r w:rsidRPr="007360A4">
        <w:rPr>
          <w:lang w:bidi="fr-FR"/>
        </w:rPr>
        <w:t xml:space="preserve"> traitement de la dépendance à la cocaïne</w:t>
      </w:r>
      <w:r w:rsidR="00336796">
        <w:rPr>
          <w:lang w:bidi="fr-FR"/>
        </w:rPr>
        <w:t xml:space="preserve"> subsistent</w:t>
      </w:r>
      <w:r w:rsidRPr="007360A4">
        <w:rPr>
          <w:lang w:bidi="fr-FR"/>
        </w:rPr>
        <w:t>. En 2012, 14</w:t>
      </w:r>
      <w:r w:rsidR="00D46995" w:rsidRPr="007360A4">
        <w:rPr>
          <w:lang w:bidi="fr-FR"/>
        </w:rPr>
        <w:t> </w:t>
      </w:r>
      <w:r w:rsidRPr="007360A4">
        <w:rPr>
          <w:lang w:bidi="fr-FR"/>
        </w:rPr>
        <w:t xml:space="preserve">% des </w:t>
      </w:r>
      <w:r w:rsidR="00B33627">
        <w:rPr>
          <w:lang w:bidi="fr-FR"/>
        </w:rPr>
        <w:t>usagers</w:t>
      </w:r>
      <w:r w:rsidR="00B33627" w:rsidRPr="007360A4">
        <w:rPr>
          <w:lang w:bidi="fr-FR"/>
        </w:rPr>
        <w:t xml:space="preserve"> </w:t>
      </w:r>
      <w:r w:rsidRPr="007360A4">
        <w:rPr>
          <w:lang w:bidi="fr-FR"/>
        </w:rPr>
        <w:t xml:space="preserve">qui ont entamé un traitement </w:t>
      </w:r>
      <w:r w:rsidR="00C85B81" w:rsidRPr="007360A4">
        <w:rPr>
          <w:lang w:bidi="fr-FR"/>
        </w:rPr>
        <w:t xml:space="preserve">spécialisé </w:t>
      </w:r>
      <w:r w:rsidRPr="007360A4">
        <w:rPr>
          <w:lang w:bidi="fr-FR"/>
        </w:rPr>
        <w:t>en Europe ont déclaré que la cocaïne était l</w:t>
      </w:r>
      <w:r w:rsidR="00C85B81" w:rsidRPr="007360A4">
        <w:rPr>
          <w:lang w:bidi="fr-FR"/>
        </w:rPr>
        <w:t>a</w:t>
      </w:r>
      <w:r w:rsidR="000F3B66">
        <w:rPr>
          <w:lang w:bidi="fr-FR"/>
        </w:rPr>
        <w:t xml:space="preserve"> </w:t>
      </w:r>
      <w:r w:rsidRPr="007360A4">
        <w:rPr>
          <w:lang w:bidi="fr-FR"/>
        </w:rPr>
        <w:t xml:space="preserve">substance </w:t>
      </w:r>
      <w:r w:rsidR="0092572F" w:rsidRPr="007360A4">
        <w:rPr>
          <w:lang w:bidi="fr-FR"/>
        </w:rPr>
        <w:t>qui</w:t>
      </w:r>
      <w:r w:rsidR="00B33627">
        <w:rPr>
          <w:lang w:bidi="fr-FR"/>
        </w:rPr>
        <w:t xml:space="preserve"> leur posait le plus de problèmes</w:t>
      </w:r>
      <w:r w:rsidRPr="007360A4">
        <w:rPr>
          <w:lang w:bidi="fr-FR"/>
        </w:rPr>
        <w:t>. L</w:t>
      </w:r>
      <w:r w:rsidR="00137886" w:rsidRPr="007360A4">
        <w:rPr>
          <w:lang w:bidi="fr-FR"/>
        </w:rPr>
        <w:t>’</w:t>
      </w:r>
      <w:r w:rsidR="00DF397F" w:rsidRPr="007360A4">
        <w:rPr>
          <w:b/>
          <w:lang w:bidi="fr-FR"/>
        </w:rPr>
        <w:t>EMCDDA</w:t>
      </w:r>
      <w:r w:rsidRPr="007360A4">
        <w:rPr>
          <w:lang w:bidi="fr-FR"/>
        </w:rPr>
        <w:t xml:space="preserve"> présente aujourd</w:t>
      </w:r>
      <w:r w:rsidR="00137886" w:rsidRPr="007360A4">
        <w:rPr>
          <w:lang w:bidi="fr-FR"/>
        </w:rPr>
        <w:t>’</w:t>
      </w:r>
      <w:r w:rsidRPr="007360A4">
        <w:rPr>
          <w:lang w:bidi="fr-FR"/>
        </w:rPr>
        <w:t>hui une méta-analyse de six bilans portant sur l</w:t>
      </w:r>
      <w:r w:rsidR="00137886" w:rsidRPr="007360A4">
        <w:rPr>
          <w:lang w:bidi="fr-FR"/>
        </w:rPr>
        <w:t>’</w:t>
      </w:r>
      <w:r w:rsidRPr="007360A4">
        <w:rPr>
          <w:lang w:bidi="fr-FR"/>
        </w:rPr>
        <w:t>efficacité des médicaments utilisés pour traiter les problèmes d</w:t>
      </w:r>
      <w:r w:rsidR="00137886" w:rsidRPr="007360A4">
        <w:rPr>
          <w:lang w:bidi="fr-FR"/>
        </w:rPr>
        <w:t>’</w:t>
      </w:r>
      <w:r w:rsidRPr="007360A4">
        <w:rPr>
          <w:lang w:bidi="fr-FR"/>
        </w:rPr>
        <w:t xml:space="preserve">addiction à la cocaïne, ainsi que leur acceptation par les </w:t>
      </w:r>
      <w:r w:rsidR="0092572F" w:rsidRPr="007360A4">
        <w:rPr>
          <w:lang w:bidi="fr-FR"/>
        </w:rPr>
        <w:t>consommateurs</w:t>
      </w:r>
      <w:r w:rsidRPr="007360A4">
        <w:rPr>
          <w:lang w:bidi="fr-FR"/>
        </w:rPr>
        <w:t>. Les bilans originaux, dressés par le groupe Cochrane sur les drogues et l</w:t>
      </w:r>
      <w:r w:rsidR="00137886" w:rsidRPr="007360A4">
        <w:rPr>
          <w:lang w:bidi="fr-FR"/>
        </w:rPr>
        <w:t>’</w:t>
      </w:r>
      <w:r w:rsidRPr="007360A4">
        <w:rPr>
          <w:lang w:bidi="fr-FR"/>
        </w:rPr>
        <w:t>alcool, ont porté sur 92 études (85 aux États-Unis) et plus de 7 000 participants. Ces études montrent l</w:t>
      </w:r>
      <w:r w:rsidR="00137886" w:rsidRPr="007360A4">
        <w:rPr>
          <w:lang w:bidi="fr-FR"/>
        </w:rPr>
        <w:t>’</w:t>
      </w:r>
      <w:r w:rsidRPr="007360A4">
        <w:rPr>
          <w:lang w:bidi="fr-FR"/>
        </w:rPr>
        <w:t xml:space="preserve">efficacité de certains médicaments dans la réduction du besoin </w:t>
      </w:r>
      <w:r w:rsidR="0092572F" w:rsidRPr="007360A4">
        <w:rPr>
          <w:lang w:bidi="fr-FR"/>
        </w:rPr>
        <w:t>irrépressible</w:t>
      </w:r>
      <w:r w:rsidR="00336796">
        <w:rPr>
          <w:lang w:bidi="fr-FR"/>
        </w:rPr>
        <w:t xml:space="preserve"> (</w:t>
      </w:r>
      <w:r w:rsidR="00984DF2" w:rsidRPr="00963802">
        <w:rPr>
          <w:i/>
          <w:lang w:bidi="fr-FR"/>
        </w:rPr>
        <w:t>craving</w:t>
      </w:r>
      <w:r w:rsidR="00336796">
        <w:rPr>
          <w:lang w:bidi="fr-FR"/>
        </w:rPr>
        <w:t>)</w:t>
      </w:r>
      <w:r w:rsidR="0092572F" w:rsidRPr="007360A4">
        <w:rPr>
          <w:lang w:bidi="fr-FR"/>
        </w:rPr>
        <w:t xml:space="preserve"> </w:t>
      </w:r>
      <w:r w:rsidRPr="007360A4">
        <w:rPr>
          <w:lang w:bidi="fr-FR"/>
        </w:rPr>
        <w:t xml:space="preserve">des </w:t>
      </w:r>
      <w:r w:rsidR="0092572F" w:rsidRPr="007360A4">
        <w:rPr>
          <w:lang w:bidi="fr-FR"/>
        </w:rPr>
        <w:t>consommateurs</w:t>
      </w:r>
      <w:r w:rsidRPr="007360A4">
        <w:rPr>
          <w:lang w:bidi="fr-FR"/>
        </w:rPr>
        <w:t>, mais révèlent qu</w:t>
      </w:r>
      <w:r w:rsidR="00137886" w:rsidRPr="007360A4">
        <w:rPr>
          <w:lang w:bidi="fr-FR"/>
        </w:rPr>
        <w:t>’</w:t>
      </w:r>
      <w:r w:rsidRPr="007360A4">
        <w:rPr>
          <w:lang w:bidi="fr-FR"/>
        </w:rPr>
        <w:t>aucune solution pharmacologique simple n</w:t>
      </w:r>
      <w:r w:rsidR="00137886" w:rsidRPr="007360A4">
        <w:rPr>
          <w:lang w:bidi="fr-FR"/>
        </w:rPr>
        <w:t>’</w:t>
      </w:r>
      <w:r w:rsidRPr="007360A4">
        <w:rPr>
          <w:lang w:bidi="fr-FR"/>
        </w:rPr>
        <w:t xml:space="preserve">a encore été trouvée au problème de la dépendance à la cocaïne. Tandis que la recherche dans ce domaine </w:t>
      </w:r>
      <w:r w:rsidR="00137886" w:rsidRPr="007360A4">
        <w:rPr>
          <w:lang w:bidi="fr-FR"/>
        </w:rPr>
        <w:t>se poursuit</w:t>
      </w:r>
      <w:r w:rsidRPr="007360A4">
        <w:rPr>
          <w:lang w:bidi="fr-FR"/>
        </w:rPr>
        <w:t>, les interventions psychosociales demeurent un élément central du traitement des consommateurs de cocaïne (voir</w:t>
      </w:r>
      <w:r w:rsidR="00137886" w:rsidRPr="007360A4">
        <w:rPr>
          <w:lang w:bidi="fr-FR"/>
        </w:rPr>
        <w:t xml:space="preserve"> la</w:t>
      </w:r>
      <w:r w:rsidRPr="007360A4">
        <w:rPr>
          <w:lang w:bidi="fr-FR"/>
        </w:rPr>
        <w:t xml:space="preserve"> vidéo). </w:t>
      </w:r>
    </w:p>
    <w:p w:rsidR="00095A31" w:rsidRPr="007360A4" w:rsidRDefault="00137886" w:rsidP="00095A31">
      <w:pPr>
        <w:pStyle w:val="newsContent"/>
        <w:rPr>
          <w:b/>
          <w:lang w:bidi="fr-FR"/>
        </w:rPr>
      </w:pPr>
      <w:r w:rsidRPr="007360A4">
        <w:rPr>
          <w:b/>
          <w:lang w:bidi="fr-FR"/>
        </w:rPr>
        <w:t>La p</w:t>
      </w:r>
      <w:r w:rsidR="00095A31" w:rsidRPr="007360A4">
        <w:rPr>
          <w:b/>
          <w:lang w:bidi="fr-FR"/>
        </w:rPr>
        <w:t>roduction domestique d</w:t>
      </w:r>
      <w:r w:rsidRPr="007360A4">
        <w:rPr>
          <w:b/>
          <w:lang w:bidi="fr-FR"/>
        </w:rPr>
        <w:t>’</w:t>
      </w:r>
      <w:r w:rsidR="00095A31" w:rsidRPr="007360A4">
        <w:rPr>
          <w:b/>
          <w:lang w:bidi="fr-FR"/>
        </w:rPr>
        <w:t>herbe de cannabis, une importante source d</w:t>
      </w:r>
      <w:r w:rsidRPr="007360A4">
        <w:rPr>
          <w:b/>
          <w:lang w:bidi="fr-FR"/>
        </w:rPr>
        <w:t>’</w:t>
      </w:r>
      <w:r w:rsidR="00095A31" w:rsidRPr="007360A4">
        <w:rPr>
          <w:b/>
          <w:lang w:bidi="fr-FR"/>
        </w:rPr>
        <w:t>approvisionnement —</w:t>
      </w:r>
      <w:r w:rsidR="007651E2">
        <w:rPr>
          <w:b/>
          <w:lang w:bidi="fr-FR"/>
        </w:rPr>
        <w:t xml:space="preserve">   </w:t>
      </w:r>
      <w:r w:rsidRPr="007360A4">
        <w:rPr>
          <w:b/>
          <w:lang w:bidi="fr-FR"/>
        </w:rPr>
        <w:t>la</w:t>
      </w:r>
      <w:r w:rsidR="00095A31" w:rsidRPr="007360A4">
        <w:rPr>
          <w:b/>
          <w:lang w:bidi="fr-FR"/>
        </w:rPr>
        <w:t xml:space="preserve"> résine importée </w:t>
      </w:r>
      <w:r w:rsidR="00963802">
        <w:rPr>
          <w:b/>
          <w:lang w:bidi="fr-FR"/>
        </w:rPr>
        <w:t>est de plus en plus concentrée</w:t>
      </w:r>
    </w:p>
    <w:p w:rsidR="00095A31" w:rsidRPr="007360A4" w:rsidRDefault="00095A31" w:rsidP="00095A31">
      <w:pPr>
        <w:pStyle w:val="newsContent"/>
        <w:rPr>
          <w:lang w:bidi="fr-FR"/>
        </w:rPr>
      </w:pPr>
      <w:r w:rsidRPr="007360A4">
        <w:rPr>
          <w:lang w:bidi="fr-FR"/>
        </w:rPr>
        <w:t>L</w:t>
      </w:r>
      <w:r w:rsidR="00137886" w:rsidRPr="007360A4">
        <w:rPr>
          <w:lang w:bidi="fr-FR"/>
        </w:rPr>
        <w:t>’</w:t>
      </w:r>
      <w:r w:rsidRPr="007360A4">
        <w:rPr>
          <w:lang w:bidi="fr-FR"/>
        </w:rPr>
        <w:t xml:space="preserve">Europe </w:t>
      </w:r>
      <w:r w:rsidR="00A7413A">
        <w:rPr>
          <w:lang w:bidi="fr-FR"/>
        </w:rPr>
        <w:t>est de longue date</w:t>
      </w:r>
      <w:r w:rsidRPr="007360A4">
        <w:rPr>
          <w:lang w:bidi="fr-FR"/>
        </w:rPr>
        <w:t xml:space="preserve"> l</w:t>
      </w:r>
      <w:r w:rsidR="00137886" w:rsidRPr="007360A4">
        <w:rPr>
          <w:lang w:bidi="fr-FR"/>
        </w:rPr>
        <w:t>’</w:t>
      </w:r>
      <w:r w:rsidRPr="007360A4">
        <w:rPr>
          <w:lang w:bidi="fr-FR"/>
        </w:rPr>
        <w:t xml:space="preserve">un des principaux marchés au monde pour la consommation de cannabis, en particulier de résine importée </w:t>
      </w:r>
      <w:r w:rsidR="009450D6">
        <w:rPr>
          <w:lang w:bidi="fr-FR"/>
        </w:rPr>
        <w:t xml:space="preserve">surtout </w:t>
      </w:r>
      <w:r w:rsidRPr="007360A4">
        <w:rPr>
          <w:lang w:bidi="fr-FR"/>
        </w:rPr>
        <w:t xml:space="preserve">du </w:t>
      </w:r>
      <w:r w:rsidRPr="007360A4">
        <w:rPr>
          <w:b/>
          <w:lang w:bidi="fr-FR"/>
        </w:rPr>
        <w:t>Maroc</w:t>
      </w:r>
      <w:r w:rsidRPr="007360A4">
        <w:rPr>
          <w:lang w:bidi="fr-FR"/>
        </w:rPr>
        <w:t>. Selon les estimations, la consommation annuelle de résine de cannabis («</w:t>
      </w:r>
      <w:r w:rsidR="005361E6">
        <w:rPr>
          <w:lang w:bidi="fr-FR"/>
        </w:rPr>
        <w:t> </w:t>
      </w:r>
      <w:r w:rsidRPr="007360A4">
        <w:rPr>
          <w:lang w:bidi="fr-FR"/>
        </w:rPr>
        <w:t>haschisch</w:t>
      </w:r>
      <w:r w:rsidR="005361E6">
        <w:rPr>
          <w:lang w:bidi="fr-FR"/>
        </w:rPr>
        <w:t> </w:t>
      </w:r>
      <w:r w:rsidRPr="007360A4">
        <w:rPr>
          <w:lang w:bidi="fr-FR"/>
        </w:rPr>
        <w:t>») et d</w:t>
      </w:r>
      <w:r w:rsidR="00137886" w:rsidRPr="007360A4">
        <w:rPr>
          <w:lang w:bidi="fr-FR"/>
        </w:rPr>
        <w:t>’</w:t>
      </w:r>
      <w:r w:rsidRPr="007360A4">
        <w:rPr>
          <w:lang w:bidi="fr-FR"/>
        </w:rPr>
        <w:t>herbe de cannabis («</w:t>
      </w:r>
      <w:r w:rsidR="005361E6">
        <w:rPr>
          <w:lang w:bidi="fr-FR"/>
        </w:rPr>
        <w:t> </w:t>
      </w:r>
      <w:r w:rsidRPr="007360A4">
        <w:rPr>
          <w:lang w:bidi="fr-FR"/>
        </w:rPr>
        <w:t>marijuana</w:t>
      </w:r>
      <w:r w:rsidR="005361E6">
        <w:rPr>
          <w:lang w:bidi="fr-FR"/>
        </w:rPr>
        <w:t> </w:t>
      </w:r>
      <w:r w:rsidRPr="007360A4">
        <w:rPr>
          <w:lang w:bidi="fr-FR"/>
        </w:rPr>
        <w:t xml:space="preserve">») en Europe est de 2 050 tonnes. </w:t>
      </w:r>
      <w:r w:rsidR="00A7413A">
        <w:rPr>
          <w:lang w:bidi="fr-FR"/>
        </w:rPr>
        <w:t xml:space="preserve">Dans l’analyse </w:t>
      </w:r>
      <w:r w:rsidR="00963802">
        <w:rPr>
          <w:lang w:bidi="fr-FR"/>
        </w:rPr>
        <w:t>publiée</w:t>
      </w:r>
      <w:r w:rsidR="00963802">
        <w:rPr>
          <w:lang w:bidi="fr-FR"/>
        </w:rPr>
        <w:t xml:space="preserve"> </w:t>
      </w:r>
      <w:r w:rsidR="00A7413A">
        <w:rPr>
          <w:lang w:bidi="fr-FR"/>
        </w:rPr>
        <w:t>aujourd’hui</w:t>
      </w:r>
      <w:r w:rsidR="00BE33D6">
        <w:rPr>
          <w:lang w:bidi="fr-FR"/>
        </w:rPr>
        <w:t>,</w:t>
      </w:r>
      <w:r w:rsidR="00A7413A">
        <w:rPr>
          <w:lang w:bidi="fr-FR"/>
        </w:rPr>
        <w:t xml:space="preserve"> l</w:t>
      </w:r>
      <w:r w:rsidR="00137886" w:rsidRPr="007360A4">
        <w:rPr>
          <w:lang w:bidi="fr-FR"/>
        </w:rPr>
        <w:t>’</w:t>
      </w:r>
      <w:r w:rsidR="00DF397F" w:rsidRPr="007360A4">
        <w:rPr>
          <w:b/>
          <w:lang w:bidi="fr-FR"/>
        </w:rPr>
        <w:t>EMCDDA</w:t>
      </w:r>
      <w:r w:rsidRPr="007360A4">
        <w:rPr>
          <w:lang w:bidi="fr-FR"/>
        </w:rPr>
        <w:t xml:space="preserve"> </w:t>
      </w:r>
      <w:r w:rsidR="00A7413A">
        <w:rPr>
          <w:lang w:bidi="fr-FR"/>
        </w:rPr>
        <w:t>montre comment,</w:t>
      </w:r>
      <w:r w:rsidR="00BE33D6">
        <w:rPr>
          <w:lang w:bidi="fr-FR"/>
        </w:rPr>
        <w:t xml:space="preserve"> </w:t>
      </w:r>
      <w:r w:rsidRPr="007360A4">
        <w:rPr>
          <w:lang w:bidi="fr-FR"/>
        </w:rPr>
        <w:t xml:space="preserve">en Europe, </w:t>
      </w:r>
      <w:r w:rsidR="00A7413A">
        <w:rPr>
          <w:lang w:bidi="fr-FR"/>
        </w:rPr>
        <w:t>ce marché e</w:t>
      </w:r>
      <w:r w:rsidR="00BE33D6">
        <w:rPr>
          <w:lang w:bidi="fr-FR"/>
        </w:rPr>
        <w:t>s</w:t>
      </w:r>
      <w:r w:rsidR="00A7413A">
        <w:rPr>
          <w:lang w:bidi="fr-FR"/>
        </w:rPr>
        <w:t xml:space="preserve">t de plus en plus dominé par </w:t>
      </w:r>
      <w:r w:rsidR="00945013" w:rsidRPr="007360A4">
        <w:rPr>
          <w:lang w:bidi="fr-FR"/>
        </w:rPr>
        <w:t xml:space="preserve">l’herbe </w:t>
      </w:r>
      <w:r w:rsidRPr="007360A4">
        <w:rPr>
          <w:lang w:bidi="fr-FR"/>
        </w:rPr>
        <w:t xml:space="preserve">et </w:t>
      </w:r>
      <w:r w:rsidR="00A7413A">
        <w:rPr>
          <w:lang w:bidi="fr-FR"/>
        </w:rPr>
        <w:t xml:space="preserve">comment </w:t>
      </w:r>
      <w:r w:rsidRPr="007360A4">
        <w:rPr>
          <w:lang w:bidi="fr-FR"/>
        </w:rPr>
        <w:t>la production domestique de cette herbe</w:t>
      </w:r>
      <w:r w:rsidR="00A7413A">
        <w:rPr>
          <w:lang w:bidi="fr-FR"/>
        </w:rPr>
        <w:t xml:space="preserve"> couvre la demande</w:t>
      </w:r>
      <w:r w:rsidRPr="007360A4">
        <w:rPr>
          <w:lang w:bidi="fr-FR"/>
        </w:rPr>
        <w:t>. De plus en plus de plantations de cannabis sont découvertes en Europe.</w:t>
      </w:r>
    </w:p>
    <w:p w:rsidR="00095A31" w:rsidRPr="007360A4" w:rsidRDefault="00095A31" w:rsidP="00095A31">
      <w:pPr>
        <w:pStyle w:val="newsContent"/>
        <w:rPr>
          <w:lang w:bidi="fr-FR"/>
        </w:rPr>
      </w:pPr>
      <w:r w:rsidRPr="007360A4">
        <w:rPr>
          <w:lang w:bidi="fr-FR"/>
        </w:rPr>
        <w:t>Au cours des dix dernières années, le nombre de saisies d</w:t>
      </w:r>
      <w:r w:rsidR="00137886" w:rsidRPr="007360A4">
        <w:rPr>
          <w:lang w:bidi="fr-FR"/>
        </w:rPr>
        <w:t>’</w:t>
      </w:r>
      <w:r w:rsidRPr="007360A4">
        <w:rPr>
          <w:lang w:bidi="fr-FR"/>
        </w:rPr>
        <w:t xml:space="preserve">herbe de cannabis en Europe a dépassé celui de la résine. </w:t>
      </w:r>
      <w:r w:rsidR="00A7413A">
        <w:rPr>
          <w:lang w:bidi="fr-FR"/>
        </w:rPr>
        <w:t xml:space="preserve">Quelque </w:t>
      </w:r>
      <w:r w:rsidRPr="007360A4">
        <w:rPr>
          <w:lang w:bidi="fr-FR"/>
        </w:rPr>
        <w:t>457 000 saisies d</w:t>
      </w:r>
      <w:r w:rsidR="00137886" w:rsidRPr="007360A4">
        <w:rPr>
          <w:lang w:bidi="fr-FR"/>
        </w:rPr>
        <w:t>’</w:t>
      </w:r>
      <w:r w:rsidRPr="007360A4">
        <w:rPr>
          <w:lang w:bidi="fr-FR"/>
        </w:rPr>
        <w:t>herbe de cannabis contre 258 000 saisies de résine ont été déclarées en</w:t>
      </w:r>
      <w:r w:rsidR="00F9168D" w:rsidRPr="007360A4">
        <w:rPr>
          <w:lang w:bidi="fr-FR"/>
        </w:rPr>
        <w:t> </w:t>
      </w:r>
      <w:r w:rsidRPr="007360A4">
        <w:rPr>
          <w:lang w:bidi="fr-FR"/>
        </w:rPr>
        <w:t xml:space="preserve">2012. Près de sept millions de plants de cannabis ont été saisis en 2012, </w:t>
      </w:r>
      <w:r w:rsidR="00F9168D" w:rsidRPr="007360A4">
        <w:rPr>
          <w:lang w:bidi="fr-FR"/>
        </w:rPr>
        <w:t>soit</w:t>
      </w:r>
      <w:r w:rsidRPr="007360A4">
        <w:rPr>
          <w:lang w:bidi="fr-FR"/>
        </w:rPr>
        <w:t xml:space="preserve"> plus de </w:t>
      </w:r>
      <w:r w:rsidR="00BD6961">
        <w:rPr>
          <w:lang w:bidi="fr-FR"/>
        </w:rPr>
        <w:t xml:space="preserve">deux </w:t>
      </w:r>
      <w:r w:rsidRPr="007360A4">
        <w:rPr>
          <w:lang w:bidi="fr-FR"/>
        </w:rPr>
        <w:t xml:space="preserve">fois et demie la quantité saisie cinq ans auparavant. Les innovations observées ces dernières années dans la production de cannabis sont préoccupantes (voir la vidéo), car on assiste à la culture de plants à forte concentration en THC (le principe actif du cannabis) et pauvres en CBD (un antipsychotique). </w:t>
      </w:r>
      <w:r w:rsidR="00BE33D6">
        <w:rPr>
          <w:lang w:bidi="fr-FR"/>
        </w:rPr>
        <w:t>A</w:t>
      </w:r>
      <w:r w:rsidR="00691ABC">
        <w:rPr>
          <w:lang w:bidi="fr-FR"/>
        </w:rPr>
        <w:t>lors que</w:t>
      </w:r>
      <w:r w:rsidR="00691ABC" w:rsidRPr="007360A4">
        <w:rPr>
          <w:lang w:bidi="fr-FR"/>
        </w:rPr>
        <w:t xml:space="preserve"> </w:t>
      </w:r>
      <w:r w:rsidRPr="007360A4">
        <w:rPr>
          <w:lang w:bidi="fr-FR"/>
        </w:rPr>
        <w:t>la teneur en principe actif des deux formes de cannabis augment</w:t>
      </w:r>
      <w:r w:rsidR="007511C7" w:rsidRPr="007360A4">
        <w:rPr>
          <w:lang w:bidi="fr-FR"/>
        </w:rPr>
        <w:t>e</w:t>
      </w:r>
      <w:r w:rsidRPr="007360A4">
        <w:rPr>
          <w:lang w:bidi="fr-FR"/>
        </w:rPr>
        <w:t xml:space="preserve"> depuis 2006, </w:t>
      </w:r>
      <w:r w:rsidR="007511C7" w:rsidRPr="007360A4">
        <w:rPr>
          <w:lang w:bidi="fr-FR"/>
        </w:rPr>
        <w:t>des</w:t>
      </w:r>
      <w:r w:rsidRPr="007360A4">
        <w:rPr>
          <w:lang w:bidi="fr-FR"/>
        </w:rPr>
        <w:t xml:space="preserve"> augmentation</w:t>
      </w:r>
      <w:r w:rsidR="007511C7" w:rsidRPr="007360A4">
        <w:rPr>
          <w:lang w:bidi="fr-FR"/>
        </w:rPr>
        <w:t>s</w:t>
      </w:r>
      <w:r w:rsidRPr="007360A4">
        <w:rPr>
          <w:lang w:bidi="fr-FR"/>
        </w:rPr>
        <w:t xml:space="preserve"> </w:t>
      </w:r>
      <w:r w:rsidR="00691ABC">
        <w:rPr>
          <w:lang w:bidi="fr-FR"/>
        </w:rPr>
        <w:t>particulièrement</w:t>
      </w:r>
      <w:r w:rsidR="00691ABC" w:rsidRPr="007360A4">
        <w:rPr>
          <w:lang w:bidi="fr-FR"/>
        </w:rPr>
        <w:t xml:space="preserve"> </w:t>
      </w:r>
      <w:r w:rsidR="00F9168D" w:rsidRPr="007360A4">
        <w:rPr>
          <w:lang w:bidi="fr-FR"/>
        </w:rPr>
        <w:t>importantes</w:t>
      </w:r>
      <w:r w:rsidR="000F3B66">
        <w:rPr>
          <w:lang w:bidi="fr-FR"/>
        </w:rPr>
        <w:t xml:space="preserve"> </w:t>
      </w:r>
      <w:r w:rsidRPr="007360A4">
        <w:rPr>
          <w:lang w:bidi="fr-FR"/>
        </w:rPr>
        <w:t xml:space="preserve">de cette teneur </w:t>
      </w:r>
      <w:r w:rsidR="007511C7" w:rsidRPr="007360A4">
        <w:rPr>
          <w:lang w:bidi="fr-FR"/>
        </w:rPr>
        <w:t>ont été</w:t>
      </w:r>
      <w:r w:rsidRPr="007360A4">
        <w:rPr>
          <w:lang w:bidi="fr-FR"/>
        </w:rPr>
        <w:t xml:space="preserve"> observée</w:t>
      </w:r>
      <w:r w:rsidR="007511C7" w:rsidRPr="007360A4">
        <w:rPr>
          <w:lang w:bidi="fr-FR"/>
        </w:rPr>
        <w:t>s</w:t>
      </w:r>
      <w:r w:rsidRPr="007360A4">
        <w:rPr>
          <w:lang w:bidi="fr-FR"/>
        </w:rPr>
        <w:t xml:space="preserve"> </w:t>
      </w:r>
      <w:r w:rsidR="00691ABC">
        <w:rPr>
          <w:lang w:bidi="fr-FR"/>
        </w:rPr>
        <w:t xml:space="preserve">pour </w:t>
      </w:r>
      <w:r w:rsidR="00691ABC" w:rsidRPr="007360A4">
        <w:rPr>
          <w:lang w:bidi="fr-FR"/>
        </w:rPr>
        <w:t xml:space="preserve">la résine </w:t>
      </w:r>
      <w:r w:rsidRPr="007360A4">
        <w:rPr>
          <w:lang w:bidi="fr-FR"/>
        </w:rPr>
        <w:t>entre 2011 et 2012 (voir l</w:t>
      </w:r>
      <w:r w:rsidR="00137886" w:rsidRPr="007360A4">
        <w:rPr>
          <w:lang w:bidi="fr-FR"/>
        </w:rPr>
        <w:t>’</w:t>
      </w:r>
      <w:r w:rsidRPr="007360A4">
        <w:rPr>
          <w:lang w:bidi="fr-FR"/>
        </w:rPr>
        <w:t xml:space="preserve">infographie </w:t>
      </w:r>
      <w:r w:rsidR="00BD6961">
        <w:rPr>
          <w:lang w:bidi="fr-FR"/>
        </w:rPr>
        <w:t>sur le</w:t>
      </w:r>
      <w:r w:rsidR="00BD6961" w:rsidRPr="007360A4">
        <w:rPr>
          <w:lang w:bidi="fr-FR"/>
        </w:rPr>
        <w:t xml:space="preserve"> </w:t>
      </w:r>
      <w:r w:rsidRPr="007360A4">
        <w:rPr>
          <w:lang w:bidi="fr-FR"/>
        </w:rPr>
        <w:t xml:space="preserve">cannabis, </w:t>
      </w:r>
      <w:r w:rsidR="00BD6961" w:rsidRPr="007651E2">
        <w:rPr>
          <w:i/>
          <w:lang w:bidi="fr-FR"/>
        </w:rPr>
        <w:t>Rapport européen sur les drogues</w:t>
      </w:r>
      <w:r w:rsidRPr="007360A4">
        <w:rPr>
          <w:lang w:bidi="fr-FR"/>
        </w:rPr>
        <w:t>, chapitre 1).</w:t>
      </w:r>
    </w:p>
    <w:p w:rsidR="00095A31" w:rsidRPr="007360A4" w:rsidRDefault="00691ABC" w:rsidP="00095A31">
      <w:pPr>
        <w:pStyle w:val="newsContent"/>
        <w:rPr>
          <w:lang w:bidi="fr-FR"/>
        </w:rPr>
      </w:pPr>
      <w:r>
        <w:rPr>
          <w:b/>
          <w:lang w:bidi="fr-FR"/>
        </w:rPr>
        <w:t>Les t</w:t>
      </w:r>
      <w:r w:rsidR="00095A31" w:rsidRPr="007360A4">
        <w:rPr>
          <w:b/>
          <w:lang w:bidi="fr-FR"/>
        </w:rPr>
        <w:t>raitement</w:t>
      </w:r>
      <w:r>
        <w:rPr>
          <w:b/>
          <w:lang w:bidi="fr-FR"/>
        </w:rPr>
        <w:t>s</w:t>
      </w:r>
      <w:r w:rsidR="00095A31" w:rsidRPr="007360A4">
        <w:rPr>
          <w:b/>
          <w:lang w:bidi="fr-FR"/>
        </w:rPr>
        <w:t xml:space="preserve"> par Internet</w:t>
      </w:r>
      <w:r>
        <w:rPr>
          <w:b/>
          <w:lang w:bidi="fr-FR"/>
        </w:rPr>
        <w:t xml:space="preserve"> constituent</w:t>
      </w:r>
      <w:r w:rsidR="00095A31" w:rsidRPr="007360A4">
        <w:rPr>
          <w:b/>
          <w:lang w:bidi="fr-FR"/>
        </w:rPr>
        <w:t xml:space="preserve"> de nouveaux moyens pour </w:t>
      </w:r>
      <w:r w:rsidR="00095A31" w:rsidRPr="00DE2786">
        <w:rPr>
          <w:b/>
          <w:lang w:bidi="fr-FR"/>
        </w:rPr>
        <w:t>s</w:t>
      </w:r>
      <w:r w:rsidR="00137886" w:rsidRPr="00DE2786">
        <w:rPr>
          <w:b/>
          <w:lang w:bidi="fr-FR"/>
        </w:rPr>
        <w:t>’</w:t>
      </w:r>
      <w:r w:rsidR="00095A31" w:rsidRPr="00DE2786">
        <w:rPr>
          <w:b/>
          <w:lang w:bidi="fr-FR"/>
        </w:rPr>
        <w:t>engager</w:t>
      </w:r>
      <w:r w:rsidR="00095A31" w:rsidRPr="007360A4">
        <w:rPr>
          <w:b/>
          <w:lang w:bidi="fr-FR"/>
        </w:rPr>
        <w:t xml:space="preserve"> </w:t>
      </w:r>
      <w:r w:rsidR="00933F1F" w:rsidRPr="00933F1F">
        <w:rPr>
          <w:b/>
          <w:lang w:bidi="fr-FR"/>
        </w:rPr>
        <w:t xml:space="preserve">auprès </w:t>
      </w:r>
      <w:r w:rsidR="00933F1F">
        <w:rPr>
          <w:b/>
          <w:lang w:bidi="fr-FR"/>
        </w:rPr>
        <w:t>d</w:t>
      </w:r>
      <w:r w:rsidR="00095A31" w:rsidRPr="007360A4">
        <w:rPr>
          <w:b/>
          <w:lang w:bidi="fr-FR"/>
        </w:rPr>
        <w:t xml:space="preserve">es </w:t>
      </w:r>
      <w:r>
        <w:rPr>
          <w:b/>
          <w:lang w:bidi="fr-FR"/>
        </w:rPr>
        <w:t>usagers de drogues</w:t>
      </w:r>
    </w:p>
    <w:p w:rsidR="00095A31" w:rsidRPr="007360A4" w:rsidRDefault="00095A31" w:rsidP="00095A31">
      <w:pPr>
        <w:pStyle w:val="newsContent"/>
        <w:rPr>
          <w:lang w:bidi="fr-FR"/>
        </w:rPr>
      </w:pPr>
      <w:r w:rsidRPr="007360A4">
        <w:rPr>
          <w:lang w:bidi="fr-FR"/>
        </w:rPr>
        <w:t xml:space="preserve">Internet est </w:t>
      </w:r>
      <w:r w:rsidR="007360A4" w:rsidRPr="007360A4">
        <w:rPr>
          <w:lang w:bidi="fr-FR"/>
        </w:rPr>
        <w:t xml:space="preserve">aujourd’hui </w:t>
      </w:r>
      <w:r w:rsidRPr="007360A4">
        <w:rPr>
          <w:lang w:bidi="fr-FR"/>
        </w:rPr>
        <w:t xml:space="preserve">reconnu comme un moyen </w:t>
      </w:r>
      <w:r w:rsidR="00945013" w:rsidRPr="007360A4">
        <w:rPr>
          <w:lang w:bidi="fr-FR"/>
        </w:rPr>
        <w:t>permettant de proposer des</w:t>
      </w:r>
      <w:r w:rsidRPr="007360A4">
        <w:rPr>
          <w:lang w:bidi="fr-FR"/>
        </w:rPr>
        <w:t xml:space="preserve"> programmes d</w:t>
      </w:r>
      <w:r w:rsidR="00137886" w:rsidRPr="007360A4">
        <w:rPr>
          <w:lang w:bidi="fr-FR"/>
        </w:rPr>
        <w:t>’</w:t>
      </w:r>
      <w:r w:rsidRPr="007360A4">
        <w:rPr>
          <w:lang w:bidi="fr-FR"/>
        </w:rPr>
        <w:t xml:space="preserve">éducation, de prévention et de traitement en rapport avec </w:t>
      </w:r>
      <w:r w:rsidR="007511C7" w:rsidRPr="007360A4">
        <w:rPr>
          <w:lang w:bidi="fr-FR"/>
        </w:rPr>
        <w:t>la consommation de</w:t>
      </w:r>
      <w:r w:rsidRPr="007360A4">
        <w:rPr>
          <w:lang w:bidi="fr-FR"/>
        </w:rPr>
        <w:t xml:space="preserve"> drogues et </w:t>
      </w:r>
      <w:r w:rsidR="007511C7" w:rsidRPr="007360A4">
        <w:rPr>
          <w:lang w:bidi="fr-FR"/>
        </w:rPr>
        <w:t>d</w:t>
      </w:r>
      <w:r w:rsidR="00137886" w:rsidRPr="007360A4">
        <w:rPr>
          <w:lang w:bidi="fr-FR"/>
        </w:rPr>
        <w:t>’</w:t>
      </w:r>
      <w:r w:rsidRPr="007360A4">
        <w:rPr>
          <w:lang w:bidi="fr-FR"/>
        </w:rPr>
        <w:t>alcool. L</w:t>
      </w:r>
      <w:r w:rsidR="00137886" w:rsidRPr="007360A4">
        <w:rPr>
          <w:lang w:bidi="fr-FR"/>
        </w:rPr>
        <w:t>’</w:t>
      </w:r>
      <w:r w:rsidR="00DF397F" w:rsidRPr="007360A4">
        <w:rPr>
          <w:b/>
          <w:lang w:bidi="fr-FR"/>
        </w:rPr>
        <w:t>EMCDDA</w:t>
      </w:r>
      <w:r w:rsidR="000F3B66">
        <w:rPr>
          <w:b/>
          <w:lang w:bidi="fr-FR"/>
        </w:rPr>
        <w:t xml:space="preserve"> </w:t>
      </w:r>
      <w:r w:rsidR="007360A4" w:rsidRPr="007360A4">
        <w:rPr>
          <w:lang w:bidi="fr-FR"/>
        </w:rPr>
        <w:lastRenderedPageBreak/>
        <w:t>retrace</w:t>
      </w:r>
      <w:r w:rsidRPr="007360A4">
        <w:rPr>
          <w:lang w:bidi="fr-FR"/>
        </w:rPr>
        <w:t xml:space="preserve"> aujourd</w:t>
      </w:r>
      <w:r w:rsidR="00137886" w:rsidRPr="007360A4">
        <w:rPr>
          <w:lang w:bidi="fr-FR"/>
        </w:rPr>
        <w:t>’</w:t>
      </w:r>
      <w:r w:rsidRPr="007360A4">
        <w:rPr>
          <w:lang w:bidi="fr-FR"/>
        </w:rPr>
        <w:t>hui</w:t>
      </w:r>
      <w:r w:rsidR="000F3B66">
        <w:rPr>
          <w:lang w:bidi="fr-FR"/>
        </w:rPr>
        <w:t xml:space="preserve"> </w:t>
      </w:r>
      <w:r w:rsidRPr="007360A4">
        <w:rPr>
          <w:lang w:bidi="fr-FR"/>
        </w:rPr>
        <w:t xml:space="preserve">les évolutions dans le traitement </w:t>
      </w:r>
      <w:r w:rsidR="00E9524C">
        <w:rPr>
          <w:lang w:bidi="fr-FR"/>
        </w:rPr>
        <w:t xml:space="preserve">de </w:t>
      </w:r>
      <w:r w:rsidR="00691ABC">
        <w:rPr>
          <w:lang w:bidi="fr-FR"/>
        </w:rPr>
        <w:t>l’usage de drogues</w:t>
      </w:r>
      <w:r w:rsidRPr="007360A4">
        <w:rPr>
          <w:lang w:bidi="fr-FR"/>
        </w:rPr>
        <w:t xml:space="preserve"> via Internet </w:t>
      </w:r>
      <w:r w:rsidRPr="007651E2">
        <w:rPr>
          <w:i/>
          <w:lang w:bidi="fr-FR"/>
        </w:rPr>
        <w:t>(</w:t>
      </w:r>
      <w:r w:rsidR="00963802" w:rsidRPr="00963802">
        <w:rPr>
          <w:i/>
          <w:lang w:bidi="fr-FR"/>
        </w:rPr>
        <w:t>Inter-based drug treatment</w:t>
      </w:r>
      <w:r w:rsidR="00963802">
        <w:rPr>
          <w:lang w:bidi="fr-FR"/>
        </w:rPr>
        <w:t xml:space="preserve"> — </w:t>
      </w:r>
      <w:r w:rsidRPr="007360A4">
        <w:rPr>
          <w:lang w:bidi="fr-FR"/>
        </w:rPr>
        <w:t xml:space="preserve">IBDT) qui </w:t>
      </w:r>
      <w:r w:rsidR="007651E2">
        <w:rPr>
          <w:lang w:bidi="fr-FR"/>
        </w:rPr>
        <w:t>se s</w:t>
      </w:r>
      <w:r w:rsidRPr="007360A4">
        <w:rPr>
          <w:lang w:bidi="fr-FR"/>
        </w:rPr>
        <w:t xml:space="preserve">ont </w:t>
      </w:r>
      <w:r w:rsidR="007651E2">
        <w:rPr>
          <w:lang w:bidi="fr-FR"/>
        </w:rPr>
        <w:t>d</w:t>
      </w:r>
      <w:r w:rsidRPr="007360A4">
        <w:rPr>
          <w:lang w:bidi="fr-FR"/>
        </w:rPr>
        <w:t>é</w:t>
      </w:r>
      <w:r w:rsidR="007651E2">
        <w:rPr>
          <w:lang w:bidi="fr-FR"/>
        </w:rPr>
        <w:t>velopp</w:t>
      </w:r>
      <w:r w:rsidRPr="007360A4">
        <w:rPr>
          <w:lang w:bidi="fr-FR"/>
        </w:rPr>
        <w:t>é</w:t>
      </w:r>
      <w:r w:rsidR="007651E2">
        <w:rPr>
          <w:lang w:bidi="fr-FR"/>
        </w:rPr>
        <w:t xml:space="preserve">es </w:t>
      </w:r>
      <w:r w:rsidRPr="007360A4">
        <w:rPr>
          <w:lang w:bidi="fr-FR"/>
        </w:rPr>
        <w:t>en Europe au cours des dix dernières années, essentiellement en rapport avec la consommation de cannabis. L</w:t>
      </w:r>
      <w:r w:rsidR="00137886" w:rsidRPr="007360A4">
        <w:rPr>
          <w:lang w:bidi="fr-FR"/>
        </w:rPr>
        <w:t>’</w:t>
      </w:r>
      <w:r w:rsidRPr="007360A4">
        <w:rPr>
          <w:lang w:bidi="fr-FR"/>
        </w:rPr>
        <w:t xml:space="preserve">IBDT </w:t>
      </w:r>
      <w:r w:rsidR="00945013" w:rsidRPr="007360A4">
        <w:rPr>
          <w:lang w:bidi="fr-FR"/>
        </w:rPr>
        <w:t xml:space="preserve">se fonde sur </w:t>
      </w:r>
      <w:r w:rsidRPr="007360A4">
        <w:rPr>
          <w:lang w:bidi="fr-FR"/>
        </w:rPr>
        <w:t>une série de techniques psychosociales éprouvées et les intègre dans un nouveau mécanisme d</w:t>
      </w:r>
      <w:r w:rsidR="00137886" w:rsidRPr="007360A4">
        <w:rPr>
          <w:lang w:bidi="fr-FR"/>
        </w:rPr>
        <w:t>’</w:t>
      </w:r>
      <w:r w:rsidRPr="007360A4">
        <w:rPr>
          <w:lang w:bidi="fr-FR"/>
        </w:rPr>
        <w:t>offre basé sur Internet. Bien que la protection des données et l</w:t>
      </w:r>
      <w:r w:rsidR="00137886" w:rsidRPr="007360A4">
        <w:rPr>
          <w:lang w:bidi="fr-FR"/>
        </w:rPr>
        <w:t>’</w:t>
      </w:r>
      <w:r w:rsidRPr="007360A4">
        <w:rPr>
          <w:lang w:bidi="fr-FR"/>
        </w:rPr>
        <w:t>anonymat soient d</w:t>
      </w:r>
      <w:r w:rsidR="00137886" w:rsidRPr="007360A4">
        <w:rPr>
          <w:lang w:bidi="fr-FR"/>
        </w:rPr>
        <w:t>’</w:t>
      </w:r>
      <w:r w:rsidRPr="007360A4">
        <w:rPr>
          <w:lang w:bidi="fr-FR"/>
        </w:rPr>
        <w:t xml:space="preserve">importants points de préoccupation, ce </w:t>
      </w:r>
      <w:r w:rsidR="00691ABC">
        <w:rPr>
          <w:lang w:bidi="fr-FR"/>
        </w:rPr>
        <w:t>type</w:t>
      </w:r>
      <w:r w:rsidR="00E9524C">
        <w:rPr>
          <w:lang w:bidi="fr-FR"/>
        </w:rPr>
        <w:t xml:space="preserve"> </w:t>
      </w:r>
      <w:r w:rsidR="00691ABC">
        <w:rPr>
          <w:lang w:bidi="fr-FR"/>
        </w:rPr>
        <w:t>d’aide</w:t>
      </w:r>
      <w:r w:rsidRPr="007360A4">
        <w:rPr>
          <w:lang w:bidi="fr-FR"/>
        </w:rPr>
        <w:t xml:space="preserve"> offre certains avantages. Il permet notamment de couvrir une plus grande zone géographique, offre un accès aux </w:t>
      </w:r>
      <w:r w:rsidR="00DE2786">
        <w:rPr>
          <w:lang w:bidi="fr-FR"/>
        </w:rPr>
        <w:t>usagers</w:t>
      </w:r>
      <w:r w:rsidR="00DE2786" w:rsidRPr="007360A4">
        <w:rPr>
          <w:lang w:bidi="fr-FR"/>
        </w:rPr>
        <w:t xml:space="preserve"> </w:t>
      </w:r>
      <w:r w:rsidRPr="007360A4">
        <w:rPr>
          <w:lang w:bidi="fr-FR"/>
        </w:rPr>
        <w:t>que les services spécialisés ne pourraient pas atteindre autrement et garantit une assistance plus immédiate (pas de temps d</w:t>
      </w:r>
      <w:r w:rsidR="00137886" w:rsidRPr="007360A4">
        <w:rPr>
          <w:lang w:bidi="fr-FR"/>
        </w:rPr>
        <w:t>’</w:t>
      </w:r>
      <w:r w:rsidRPr="007360A4">
        <w:rPr>
          <w:lang w:bidi="fr-FR"/>
        </w:rPr>
        <w:t>attente). Par leur développement, les programmes IBDT peuvent constituer un complément utile aux services traditionnels de traitement, offrant de nouveaux moyens de s</w:t>
      </w:r>
      <w:r w:rsidR="00137886" w:rsidRPr="007360A4">
        <w:rPr>
          <w:lang w:bidi="fr-FR"/>
        </w:rPr>
        <w:t>’</w:t>
      </w:r>
      <w:r w:rsidRPr="007360A4">
        <w:rPr>
          <w:lang w:bidi="fr-FR"/>
        </w:rPr>
        <w:t xml:space="preserve">engager auprès des </w:t>
      </w:r>
      <w:r w:rsidR="0092370F">
        <w:rPr>
          <w:lang w:bidi="fr-FR"/>
        </w:rPr>
        <w:t>usagers</w:t>
      </w:r>
      <w:r w:rsidR="0092370F" w:rsidRPr="007360A4">
        <w:rPr>
          <w:lang w:bidi="fr-FR"/>
        </w:rPr>
        <w:t xml:space="preserve"> </w:t>
      </w:r>
      <w:r w:rsidRPr="007360A4">
        <w:rPr>
          <w:lang w:bidi="fr-FR"/>
        </w:rPr>
        <w:t>de drogues qui ont besoin d</w:t>
      </w:r>
      <w:r w:rsidR="00137886" w:rsidRPr="007360A4">
        <w:rPr>
          <w:lang w:bidi="fr-FR"/>
        </w:rPr>
        <w:t>’</w:t>
      </w:r>
      <w:r w:rsidRPr="007360A4">
        <w:rPr>
          <w:lang w:bidi="fr-FR"/>
        </w:rPr>
        <w:t xml:space="preserve">aide (voir la vidéo).  </w:t>
      </w:r>
    </w:p>
    <w:p w:rsidR="00095A31" w:rsidRPr="007360A4" w:rsidRDefault="0092370F" w:rsidP="00095A31">
      <w:pPr>
        <w:pStyle w:val="newsContent"/>
        <w:rPr>
          <w:b/>
          <w:lang w:bidi="fr-FR"/>
        </w:rPr>
      </w:pPr>
      <w:r>
        <w:rPr>
          <w:b/>
          <w:lang w:bidi="fr-FR"/>
        </w:rPr>
        <w:t>Analyse</w:t>
      </w:r>
      <w:r w:rsidR="00095A31" w:rsidRPr="007360A4">
        <w:rPr>
          <w:b/>
          <w:lang w:bidi="fr-FR"/>
        </w:rPr>
        <w:t xml:space="preserve"> «</w:t>
      </w:r>
      <w:r w:rsidR="005361E6">
        <w:rPr>
          <w:b/>
          <w:lang w:bidi="fr-FR"/>
        </w:rPr>
        <w:t> </w:t>
      </w:r>
      <w:r w:rsidR="00095A31" w:rsidRPr="007360A4">
        <w:rPr>
          <w:b/>
          <w:lang w:bidi="fr-FR"/>
        </w:rPr>
        <w:t>multivilles</w:t>
      </w:r>
      <w:r w:rsidR="005361E6">
        <w:rPr>
          <w:b/>
          <w:lang w:bidi="fr-FR"/>
        </w:rPr>
        <w:t> </w:t>
      </w:r>
      <w:r w:rsidR="00095A31" w:rsidRPr="007360A4">
        <w:rPr>
          <w:b/>
          <w:lang w:bidi="fr-FR"/>
        </w:rPr>
        <w:t>» de la présence de drogue</w:t>
      </w:r>
      <w:r w:rsidR="007511C7" w:rsidRPr="007360A4">
        <w:rPr>
          <w:b/>
          <w:lang w:bidi="fr-FR"/>
        </w:rPr>
        <w:t>s</w:t>
      </w:r>
      <w:r w:rsidR="00095A31" w:rsidRPr="007360A4">
        <w:rPr>
          <w:b/>
          <w:lang w:bidi="fr-FR"/>
        </w:rPr>
        <w:t xml:space="preserve"> dans les eaux usées</w:t>
      </w:r>
      <w:r>
        <w:rPr>
          <w:b/>
          <w:lang w:bidi="fr-FR"/>
        </w:rPr>
        <w:t> : publication, ce jour, de l’étude la plus large</w:t>
      </w:r>
    </w:p>
    <w:p w:rsidR="00095A31" w:rsidRPr="007360A4" w:rsidRDefault="00095A31" w:rsidP="00095A31">
      <w:pPr>
        <w:pStyle w:val="newsContent"/>
        <w:rPr>
          <w:lang w:bidi="fr-FR"/>
        </w:rPr>
      </w:pPr>
      <w:r w:rsidRPr="007360A4">
        <w:rPr>
          <w:lang w:bidi="fr-FR"/>
        </w:rPr>
        <w:t xml:space="preserve">Les résultats </w:t>
      </w:r>
      <w:r w:rsidR="0092370F">
        <w:rPr>
          <w:lang w:bidi="fr-FR"/>
        </w:rPr>
        <w:t xml:space="preserve">du </w:t>
      </w:r>
      <w:r w:rsidRPr="007360A4">
        <w:rPr>
          <w:lang w:bidi="fr-FR"/>
        </w:rPr>
        <w:t xml:space="preserve">plus grand projet européen </w:t>
      </w:r>
      <w:r w:rsidR="0092370F">
        <w:rPr>
          <w:lang w:bidi="fr-FR"/>
        </w:rPr>
        <w:t>en matière d’</w:t>
      </w:r>
      <w:r w:rsidR="0092370F" w:rsidRPr="007360A4">
        <w:rPr>
          <w:lang w:bidi="fr-FR"/>
        </w:rPr>
        <w:t xml:space="preserve">analyse des eaux usées, </w:t>
      </w:r>
      <w:r w:rsidR="0092370F">
        <w:rPr>
          <w:lang w:bidi="fr-FR"/>
        </w:rPr>
        <w:t>une science</w:t>
      </w:r>
      <w:r w:rsidRPr="007360A4">
        <w:rPr>
          <w:lang w:bidi="fr-FR"/>
        </w:rPr>
        <w:t xml:space="preserve"> émergente, sont également publiés aujourd</w:t>
      </w:r>
      <w:r w:rsidR="00137886" w:rsidRPr="007360A4">
        <w:rPr>
          <w:lang w:bidi="fr-FR"/>
        </w:rPr>
        <w:t>’</w:t>
      </w:r>
      <w:r w:rsidRPr="007360A4">
        <w:rPr>
          <w:lang w:bidi="fr-FR"/>
        </w:rPr>
        <w:t xml:space="preserve">hui. </w:t>
      </w:r>
      <w:r w:rsidR="0092370F">
        <w:rPr>
          <w:lang w:bidi="fr-FR"/>
        </w:rPr>
        <w:t>C</w:t>
      </w:r>
      <w:r w:rsidRPr="007360A4">
        <w:rPr>
          <w:lang w:bidi="fr-FR"/>
        </w:rPr>
        <w:t xml:space="preserve">e projet </w:t>
      </w:r>
      <w:r w:rsidR="0092370F">
        <w:rPr>
          <w:lang w:bidi="fr-FR"/>
        </w:rPr>
        <w:t>porte sur l’analyse d</w:t>
      </w:r>
      <w:r w:rsidRPr="007360A4">
        <w:rPr>
          <w:lang w:bidi="fr-FR"/>
        </w:rPr>
        <w:t>es eaux usées de plus de 40 villes (21 pays) afin d</w:t>
      </w:r>
      <w:r w:rsidR="00137886" w:rsidRPr="007360A4">
        <w:rPr>
          <w:lang w:bidi="fr-FR"/>
        </w:rPr>
        <w:t>’</w:t>
      </w:r>
      <w:r w:rsidRPr="007360A4">
        <w:rPr>
          <w:lang w:bidi="fr-FR"/>
        </w:rPr>
        <w:t xml:space="preserve">examiner les </w:t>
      </w:r>
      <w:r w:rsidR="0092370F">
        <w:rPr>
          <w:lang w:bidi="fr-FR"/>
        </w:rPr>
        <w:t>usages</w:t>
      </w:r>
      <w:r w:rsidRPr="007360A4">
        <w:rPr>
          <w:lang w:bidi="fr-FR"/>
        </w:rPr>
        <w:t xml:space="preserve"> de drogues de leurs habitants. Un</w:t>
      </w:r>
      <w:r w:rsidR="00933F1F">
        <w:rPr>
          <w:lang w:bidi="fr-FR"/>
        </w:rPr>
        <w:t>e</w:t>
      </w:r>
      <w:r w:rsidR="007511C7" w:rsidRPr="007360A4">
        <w:rPr>
          <w:lang w:bidi="fr-FR"/>
        </w:rPr>
        <w:t xml:space="preserve"> </w:t>
      </w:r>
      <w:r w:rsidR="00CA76E0">
        <w:rPr>
          <w:lang w:bidi="fr-FR"/>
        </w:rPr>
        <w:t>analyse</w:t>
      </w:r>
      <w:r w:rsidR="00933F1F" w:rsidRPr="007360A4">
        <w:rPr>
          <w:lang w:bidi="fr-FR"/>
        </w:rPr>
        <w:t xml:space="preserve"> </w:t>
      </w:r>
      <w:r w:rsidR="007511C7" w:rsidRPr="007360A4">
        <w:rPr>
          <w:lang w:bidi="fr-FR"/>
        </w:rPr>
        <w:t>de la série</w:t>
      </w:r>
      <w:r w:rsidRPr="007360A4">
        <w:rPr>
          <w:lang w:bidi="fr-FR"/>
        </w:rPr>
        <w:t xml:space="preserve"> POD de l</w:t>
      </w:r>
      <w:r w:rsidR="00137886" w:rsidRPr="007360A4">
        <w:rPr>
          <w:lang w:bidi="fr-FR"/>
        </w:rPr>
        <w:t>’</w:t>
      </w:r>
      <w:r w:rsidR="00DF397F" w:rsidRPr="00C0041C">
        <w:rPr>
          <w:b/>
          <w:lang w:bidi="fr-FR"/>
        </w:rPr>
        <w:t>EMCDDA</w:t>
      </w:r>
      <w:r w:rsidRPr="007360A4">
        <w:rPr>
          <w:lang w:bidi="fr-FR"/>
        </w:rPr>
        <w:t xml:space="preserve"> consacré</w:t>
      </w:r>
      <w:r w:rsidR="00933F1F">
        <w:rPr>
          <w:lang w:bidi="fr-FR"/>
        </w:rPr>
        <w:t>e</w:t>
      </w:r>
      <w:r w:rsidRPr="007360A4">
        <w:rPr>
          <w:lang w:bidi="fr-FR"/>
        </w:rPr>
        <w:t xml:space="preserve"> à ce projet en présente les conclusions. Les eaux usées de quelque </w:t>
      </w:r>
      <w:r w:rsidR="00577DD0">
        <w:rPr>
          <w:lang w:bidi="fr-FR"/>
        </w:rPr>
        <w:t xml:space="preserve">         </w:t>
      </w:r>
      <w:r w:rsidRPr="007360A4">
        <w:rPr>
          <w:lang w:bidi="fr-FR"/>
        </w:rPr>
        <w:t>8 millions d</w:t>
      </w:r>
      <w:r w:rsidR="00137886" w:rsidRPr="007360A4">
        <w:rPr>
          <w:lang w:bidi="fr-FR"/>
        </w:rPr>
        <w:t>’</w:t>
      </w:r>
      <w:r w:rsidRPr="007360A4">
        <w:rPr>
          <w:lang w:bidi="fr-FR"/>
        </w:rPr>
        <w:t>habitants ont été analysées afin d</w:t>
      </w:r>
      <w:r w:rsidR="00137886" w:rsidRPr="007360A4">
        <w:rPr>
          <w:lang w:bidi="fr-FR"/>
        </w:rPr>
        <w:t>’</w:t>
      </w:r>
      <w:r w:rsidRPr="007360A4">
        <w:rPr>
          <w:lang w:bidi="fr-FR"/>
        </w:rPr>
        <w:t>y rechercher des traces de cinq drogues illicites</w:t>
      </w:r>
      <w:r w:rsidR="00933F1F">
        <w:rPr>
          <w:lang w:bidi="fr-FR"/>
        </w:rPr>
        <w:t xml:space="preserve"> </w:t>
      </w:r>
      <w:r w:rsidRPr="007360A4">
        <w:rPr>
          <w:lang w:bidi="fr-FR"/>
        </w:rPr>
        <w:t xml:space="preserve">: </w:t>
      </w:r>
      <w:r w:rsidR="00984DF2" w:rsidRPr="00963802">
        <w:rPr>
          <w:lang w:bidi="fr-FR"/>
        </w:rPr>
        <w:t>amphétamine</w:t>
      </w:r>
      <w:r w:rsidRPr="00963802">
        <w:rPr>
          <w:lang w:bidi="fr-FR"/>
        </w:rPr>
        <w:t>,</w:t>
      </w:r>
      <w:r w:rsidRPr="007360A4">
        <w:rPr>
          <w:lang w:bidi="fr-FR"/>
        </w:rPr>
        <w:t xml:space="preserve"> cannabis, cocaïne, ecstasy et méthamphétamine (</w:t>
      </w:r>
      <w:r w:rsidR="00C0041C">
        <w:rPr>
          <w:lang w:bidi="fr-FR"/>
        </w:rPr>
        <w:t>voir le c</w:t>
      </w:r>
      <w:r w:rsidRPr="007360A4">
        <w:rPr>
          <w:lang w:bidi="fr-FR"/>
        </w:rPr>
        <w:t>ommuniqué 5/2014).</w:t>
      </w:r>
    </w:p>
    <w:p w:rsidR="00E744DE" w:rsidRPr="00B96636" w:rsidRDefault="00095A31" w:rsidP="00E744DE">
      <w:pPr>
        <w:pStyle w:val="newsContent"/>
        <w:rPr>
          <w:lang w:bidi="fr-FR"/>
        </w:rPr>
      </w:pPr>
      <w:r w:rsidRPr="007360A4">
        <w:rPr>
          <w:lang w:bidi="fr-FR"/>
        </w:rPr>
        <w:t xml:space="preserve">Les résultats </w:t>
      </w:r>
      <w:r w:rsidR="007A76A1" w:rsidRPr="007360A4">
        <w:rPr>
          <w:lang w:bidi="fr-FR"/>
        </w:rPr>
        <w:t xml:space="preserve">donnent un aperçu </w:t>
      </w:r>
      <w:r w:rsidR="007511C7" w:rsidRPr="007360A4">
        <w:rPr>
          <w:lang w:bidi="fr-FR"/>
        </w:rPr>
        <w:t>très précieu</w:t>
      </w:r>
      <w:r w:rsidR="007A76A1" w:rsidRPr="007360A4">
        <w:rPr>
          <w:lang w:bidi="fr-FR"/>
        </w:rPr>
        <w:t>x</w:t>
      </w:r>
      <w:r w:rsidRPr="007360A4">
        <w:rPr>
          <w:lang w:bidi="fr-FR"/>
        </w:rPr>
        <w:t xml:space="preserve"> de la circulation des drogues dans les villes concernées et révèlent des variations régionales marquées. À titre d</w:t>
      </w:r>
      <w:r w:rsidR="00137886" w:rsidRPr="007360A4">
        <w:rPr>
          <w:lang w:bidi="fr-FR"/>
        </w:rPr>
        <w:t>’</w:t>
      </w:r>
      <w:r w:rsidRPr="007360A4">
        <w:rPr>
          <w:lang w:bidi="fr-FR"/>
        </w:rPr>
        <w:t xml:space="preserve">exemple, les traces de cocaïne observées étaient plus </w:t>
      </w:r>
      <w:r w:rsidR="007511C7" w:rsidRPr="007360A4">
        <w:rPr>
          <w:lang w:bidi="fr-FR"/>
        </w:rPr>
        <w:t>élevées</w:t>
      </w:r>
      <w:r w:rsidRPr="007360A4">
        <w:rPr>
          <w:lang w:bidi="fr-FR"/>
        </w:rPr>
        <w:t xml:space="preserve"> dans les villes de l</w:t>
      </w:r>
      <w:r w:rsidR="00137886" w:rsidRPr="007360A4">
        <w:rPr>
          <w:lang w:bidi="fr-FR"/>
        </w:rPr>
        <w:t>’</w:t>
      </w:r>
      <w:r w:rsidRPr="007360A4">
        <w:rPr>
          <w:lang w:bidi="fr-FR"/>
        </w:rPr>
        <w:t xml:space="preserve">Europe occidentale et </w:t>
      </w:r>
      <w:r w:rsidR="007511C7" w:rsidRPr="007360A4">
        <w:rPr>
          <w:lang w:bidi="fr-FR"/>
        </w:rPr>
        <w:t xml:space="preserve">dans </w:t>
      </w:r>
      <w:r w:rsidRPr="007360A4">
        <w:rPr>
          <w:lang w:bidi="fr-FR"/>
        </w:rPr>
        <w:t>certaines villes de l</w:t>
      </w:r>
      <w:r w:rsidR="00137886" w:rsidRPr="007360A4">
        <w:rPr>
          <w:lang w:bidi="fr-FR"/>
        </w:rPr>
        <w:t>’</w:t>
      </w:r>
      <w:r w:rsidRPr="007360A4">
        <w:rPr>
          <w:lang w:bidi="fr-FR"/>
        </w:rPr>
        <w:t>Europe du Sud, mais moindres dans les villes du nord et de l</w:t>
      </w:r>
      <w:r w:rsidR="00137886" w:rsidRPr="007360A4">
        <w:rPr>
          <w:lang w:bidi="fr-FR"/>
        </w:rPr>
        <w:t>’</w:t>
      </w:r>
      <w:r w:rsidRPr="007360A4">
        <w:rPr>
          <w:lang w:bidi="fr-FR"/>
        </w:rPr>
        <w:t>est de l</w:t>
      </w:r>
      <w:r w:rsidR="00137886" w:rsidRPr="007360A4">
        <w:rPr>
          <w:lang w:bidi="fr-FR"/>
        </w:rPr>
        <w:t>’</w:t>
      </w:r>
      <w:r w:rsidRPr="007360A4">
        <w:rPr>
          <w:lang w:bidi="fr-FR"/>
        </w:rPr>
        <w:t>Europe. Quant à l</w:t>
      </w:r>
      <w:r w:rsidR="00137886" w:rsidRPr="007360A4">
        <w:rPr>
          <w:lang w:bidi="fr-FR"/>
        </w:rPr>
        <w:t>’</w:t>
      </w:r>
      <w:r w:rsidRPr="007360A4">
        <w:rPr>
          <w:lang w:bidi="fr-FR"/>
        </w:rPr>
        <w:t xml:space="preserve">utilisation </w:t>
      </w:r>
      <w:r w:rsidRPr="00963802">
        <w:rPr>
          <w:lang w:bidi="fr-FR"/>
        </w:rPr>
        <w:t>d</w:t>
      </w:r>
      <w:r w:rsidR="00137886" w:rsidRPr="00963802">
        <w:rPr>
          <w:lang w:bidi="fr-FR"/>
        </w:rPr>
        <w:t>’</w:t>
      </w:r>
      <w:r w:rsidR="00984DF2" w:rsidRPr="00963802">
        <w:rPr>
          <w:lang w:bidi="fr-FR"/>
        </w:rPr>
        <w:t>amphétamine</w:t>
      </w:r>
      <w:r w:rsidRPr="00963802">
        <w:rPr>
          <w:lang w:bidi="fr-FR"/>
        </w:rPr>
        <w:t>,</w:t>
      </w:r>
      <w:r w:rsidRPr="007360A4">
        <w:rPr>
          <w:lang w:bidi="fr-FR"/>
        </w:rPr>
        <w:t xml:space="preserve"> tout en étant répartie de façon relativement homogène, c</w:t>
      </w:r>
      <w:r w:rsidR="00137886" w:rsidRPr="007360A4">
        <w:rPr>
          <w:lang w:bidi="fr-FR"/>
        </w:rPr>
        <w:t>’</w:t>
      </w:r>
      <w:r w:rsidRPr="007360A4">
        <w:rPr>
          <w:lang w:bidi="fr-FR"/>
        </w:rPr>
        <w:t>est dans le nord et le nord-ouest de l</w:t>
      </w:r>
      <w:r w:rsidR="00137886" w:rsidRPr="007360A4">
        <w:rPr>
          <w:lang w:bidi="fr-FR"/>
        </w:rPr>
        <w:t>’</w:t>
      </w:r>
      <w:r w:rsidRPr="007360A4">
        <w:rPr>
          <w:lang w:bidi="fr-FR"/>
        </w:rPr>
        <w:t>Europe qu</w:t>
      </w:r>
      <w:r w:rsidR="00137886" w:rsidRPr="007360A4">
        <w:rPr>
          <w:lang w:bidi="fr-FR"/>
        </w:rPr>
        <w:t>’</w:t>
      </w:r>
      <w:r w:rsidRPr="007360A4">
        <w:rPr>
          <w:lang w:bidi="fr-FR"/>
        </w:rPr>
        <w:t>elle est apparue la plus élevée. Concernant la méthamphétamine, son utilisation généralement faible et traditionnellement concentrée en Europe centrale semble désormais s</w:t>
      </w:r>
      <w:r w:rsidR="00137886" w:rsidRPr="007360A4">
        <w:rPr>
          <w:lang w:bidi="fr-FR"/>
        </w:rPr>
        <w:t>’</w:t>
      </w:r>
      <w:r w:rsidRPr="007360A4">
        <w:rPr>
          <w:lang w:bidi="fr-FR"/>
        </w:rPr>
        <w:t xml:space="preserve">étendre. </w:t>
      </w:r>
      <w:r w:rsidR="007511C7" w:rsidRPr="007360A4">
        <w:rPr>
          <w:lang w:bidi="fr-FR"/>
        </w:rPr>
        <w:t>Enfin, l</w:t>
      </w:r>
      <w:r w:rsidR="00137886" w:rsidRPr="007360A4">
        <w:rPr>
          <w:lang w:bidi="fr-FR"/>
        </w:rPr>
        <w:t>’</w:t>
      </w:r>
      <w:r w:rsidRPr="007360A4">
        <w:rPr>
          <w:lang w:bidi="fr-FR"/>
        </w:rPr>
        <w:t xml:space="preserve">analyse </w:t>
      </w:r>
      <w:r w:rsidR="002B7A39">
        <w:rPr>
          <w:lang w:bidi="fr-FR"/>
        </w:rPr>
        <w:t xml:space="preserve">temporelle </w:t>
      </w:r>
      <w:r w:rsidRPr="007360A4">
        <w:rPr>
          <w:lang w:bidi="fr-FR"/>
        </w:rPr>
        <w:t>a révélé une forte augmentation des niveaux</w:t>
      </w:r>
      <w:r w:rsidR="00CA76E0">
        <w:rPr>
          <w:lang w:bidi="fr-FR"/>
        </w:rPr>
        <w:t xml:space="preserve"> </w:t>
      </w:r>
      <w:r w:rsidR="002B7A39">
        <w:rPr>
          <w:lang w:bidi="fr-FR"/>
        </w:rPr>
        <w:t>d’usages</w:t>
      </w:r>
      <w:r w:rsidRPr="007360A4">
        <w:rPr>
          <w:lang w:bidi="fr-FR"/>
        </w:rPr>
        <w:t xml:space="preserve"> de cocaïne et d</w:t>
      </w:r>
      <w:r w:rsidR="00137886" w:rsidRPr="007360A4">
        <w:rPr>
          <w:lang w:bidi="fr-FR"/>
        </w:rPr>
        <w:t>’</w:t>
      </w:r>
      <w:r w:rsidRPr="007360A4">
        <w:rPr>
          <w:lang w:bidi="fr-FR"/>
        </w:rPr>
        <w:t>ecstasy le week-end dans la plupart des villes et une répartition plus homogène sur la semaine de la consommation de méthamphétamine et de cannabis.</w:t>
      </w:r>
    </w:p>
    <w:p w:rsidR="00095A31" w:rsidRDefault="00095A31" w:rsidP="00095A31">
      <w:pPr>
        <w:pStyle w:val="newsContent"/>
        <w:rPr>
          <w:lang w:bidi="fr-FR"/>
        </w:rPr>
      </w:pPr>
      <w:r w:rsidRPr="007360A4">
        <w:rPr>
          <w:b/>
          <w:lang w:bidi="fr-FR"/>
        </w:rPr>
        <w:t>João Goulão</w:t>
      </w:r>
      <w:r w:rsidRPr="007360A4">
        <w:rPr>
          <w:lang w:bidi="fr-FR"/>
        </w:rPr>
        <w:t xml:space="preserve">, </w:t>
      </w:r>
      <w:r w:rsidRPr="007360A4">
        <w:rPr>
          <w:b/>
          <w:lang w:bidi="fr-FR"/>
        </w:rPr>
        <w:t>le président du conseil d</w:t>
      </w:r>
      <w:r w:rsidR="00137886" w:rsidRPr="007360A4">
        <w:rPr>
          <w:b/>
          <w:lang w:bidi="fr-FR"/>
        </w:rPr>
        <w:t>’</w:t>
      </w:r>
      <w:r w:rsidRPr="007360A4">
        <w:rPr>
          <w:b/>
          <w:lang w:bidi="fr-FR"/>
        </w:rPr>
        <w:t>admin</w:t>
      </w:r>
      <w:r w:rsidR="00D46995" w:rsidRPr="007360A4">
        <w:rPr>
          <w:b/>
          <w:lang w:bidi="fr-FR"/>
        </w:rPr>
        <w:t>is</w:t>
      </w:r>
      <w:r w:rsidRPr="007360A4">
        <w:rPr>
          <w:b/>
          <w:lang w:bidi="fr-FR"/>
        </w:rPr>
        <w:t>tration de l</w:t>
      </w:r>
      <w:r w:rsidR="00137886" w:rsidRPr="007360A4">
        <w:rPr>
          <w:b/>
          <w:lang w:bidi="fr-FR"/>
        </w:rPr>
        <w:t>’</w:t>
      </w:r>
      <w:r w:rsidR="00DF397F" w:rsidRPr="007360A4">
        <w:rPr>
          <w:b/>
          <w:lang w:bidi="fr-FR"/>
        </w:rPr>
        <w:t>EMCDDA</w:t>
      </w:r>
      <w:r w:rsidR="002B7A39">
        <w:rPr>
          <w:b/>
          <w:lang w:bidi="fr-FR"/>
        </w:rPr>
        <w:t xml:space="preserve"> </w:t>
      </w:r>
      <w:r w:rsidR="00984DF2" w:rsidRPr="00963802">
        <w:rPr>
          <w:lang w:bidi="fr-FR"/>
        </w:rPr>
        <w:t>conclut</w:t>
      </w:r>
      <w:r w:rsidRPr="007360A4">
        <w:rPr>
          <w:b/>
          <w:lang w:bidi="fr-FR"/>
        </w:rPr>
        <w:t xml:space="preserve">, </w:t>
      </w:r>
      <w:r w:rsidRPr="007360A4">
        <w:rPr>
          <w:lang w:bidi="fr-FR"/>
        </w:rPr>
        <w:t>«</w:t>
      </w:r>
      <w:r w:rsidR="005361E6">
        <w:rPr>
          <w:lang w:bidi="fr-FR"/>
        </w:rPr>
        <w:t> </w:t>
      </w:r>
      <w:r w:rsidR="00DD7ED0">
        <w:rPr>
          <w:lang w:bidi="fr-FR"/>
        </w:rPr>
        <w:t>C</w:t>
      </w:r>
      <w:r w:rsidRPr="007360A4">
        <w:rPr>
          <w:lang w:bidi="fr-FR"/>
        </w:rPr>
        <w:t>ette année</w:t>
      </w:r>
      <w:r w:rsidR="00DD7ED0">
        <w:rPr>
          <w:lang w:bidi="fr-FR"/>
        </w:rPr>
        <w:t>,</w:t>
      </w:r>
      <w:r w:rsidR="00CA76E0">
        <w:rPr>
          <w:lang w:bidi="fr-FR"/>
        </w:rPr>
        <w:t xml:space="preserve"> </w:t>
      </w:r>
      <w:r w:rsidR="00DD7ED0">
        <w:rPr>
          <w:lang w:bidi="fr-FR"/>
        </w:rPr>
        <w:t>les</w:t>
      </w:r>
      <w:r w:rsidRPr="007360A4">
        <w:rPr>
          <w:lang w:bidi="fr-FR"/>
        </w:rPr>
        <w:t xml:space="preserve"> nouveaux défis posés par les stimulants et </w:t>
      </w:r>
      <w:r w:rsidR="00B444E3">
        <w:rPr>
          <w:lang w:bidi="fr-FR"/>
        </w:rPr>
        <w:t>d’</w:t>
      </w:r>
      <w:r w:rsidRPr="007360A4">
        <w:rPr>
          <w:lang w:bidi="fr-FR"/>
        </w:rPr>
        <w:t>autres drogues</w:t>
      </w:r>
      <w:r w:rsidR="00DD7ED0">
        <w:rPr>
          <w:lang w:bidi="fr-FR"/>
        </w:rPr>
        <w:t xml:space="preserve"> sont mis en lumière par l’EMCDDA</w:t>
      </w:r>
      <w:r w:rsidRPr="007360A4">
        <w:rPr>
          <w:lang w:bidi="fr-FR"/>
        </w:rPr>
        <w:t xml:space="preserve">. </w:t>
      </w:r>
      <w:r w:rsidR="00DD7ED0">
        <w:rPr>
          <w:lang w:bidi="fr-FR"/>
        </w:rPr>
        <w:t xml:space="preserve">Sur la base </w:t>
      </w:r>
      <w:r w:rsidR="00DD7ED0" w:rsidRPr="00577DD0">
        <w:rPr>
          <w:lang w:bidi="fr-FR"/>
        </w:rPr>
        <w:t>de</w:t>
      </w:r>
      <w:r w:rsidR="002B7A39" w:rsidRPr="00577DD0">
        <w:rPr>
          <w:lang w:bidi="fr-FR"/>
        </w:rPr>
        <w:t xml:space="preserve"> </w:t>
      </w:r>
      <w:r w:rsidR="00E744DE" w:rsidRPr="00577DD0">
        <w:rPr>
          <w:lang w:bidi="fr-FR"/>
        </w:rPr>
        <w:t>preuves</w:t>
      </w:r>
      <w:r w:rsidRPr="00577DD0">
        <w:rPr>
          <w:lang w:bidi="fr-FR"/>
        </w:rPr>
        <w:t xml:space="preserve"> </w:t>
      </w:r>
      <w:r w:rsidR="00E744DE" w:rsidRPr="00577DD0">
        <w:rPr>
          <w:lang w:bidi="fr-FR"/>
        </w:rPr>
        <w:t xml:space="preserve">scientifiques </w:t>
      </w:r>
      <w:r w:rsidR="00DD7ED0" w:rsidRPr="00577DD0">
        <w:rPr>
          <w:lang w:bidi="fr-FR"/>
        </w:rPr>
        <w:t>en</w:t>
      </w:r>
      <w:r w:rsidR="00DD7ED0">
        <w:rPr>
          <w:lang w:bidi="fr-FR"/>
        </w:rPr>
        <w:t xml:space="preserve"> plein développement, l’Observatoire analyse en particulier </w:t>
      </w:r>
      <w:r w:rsidR="00725E19" w:rsidRPr="007360A4">
        <w:rPr>
          <w:lang w:bidi="fr-FR"/>
        </w:rPr>
        <w:t>la nécessité de</w:t>
      </w:r>
      <w:r w:rsidRPr="007360A4">
        <w:rPr>
          <w:lang w:bidi="fr-FR"/>
        </w:rPr>
        <w:t xml:space="preserve"> traiter les problèmes associés à l</w:t>
      </w:r>
      <w:r w:rsidR="00137886" w:rsidRPr="007360A4">
        <w:rPr>
          <w:lang w:bidi="fr-FR"/>
        </w:rPr>
        <w:t>’</w:t>
      </w:r>
      <w:r w:rsidRPr="007360A4">
        <w:rPr>
          <w:lang w:bidi="fr-FR"/>
        </w:rPr>
        <w:t>u</w:t>
      </w:r>
      <w:r w:rsidR="002B7A39">
        <w:rPr>
          <w:lang w:bidi="fr-FR"/>
        </w:rPr>
        <w:t>sage</w:t>
      </w:r>
      <w:r w:rsidRPr="007360A4">
        <w:rPr>
          <w:lang w:bidi="fr-FR"/>
        </w:rPr>
        <w:t xml:space="preserve"> de cocaïne, de méthamphétamine et de cannabis. Un </w:t>
      </w:r>
      <w:r w:rsidR="00DD7ED0">
        <w:rPr>
          <w:lang w:bidi="fr-FR"/>
        </w:rPr>
        <w:t xml:space="preserve">des </w:t>
      </w:r>
      <w:r w:rsidRPr="007360A4">
        <w:rPr>
          <w:lang w:bidi="fr-FR"/>
        </w:rPr>
        <w:t>élément</w:t>
      </w:r>
      <w:r w:rsidR="00DD7ED0">
        <w:rPr>
          <w:lang w:bidi="fr-FR"/>
        </w:rPr>
        <w:t>s</w:t>
      </w:r>
      <w:r w:rsidRPr="007360A4">
        <w:rPr>
          <w:lang w:bidi="fr-FR"/>
        </w:rPr>
        <w:t xml:space="preserve"> </w:t>
      </w:r>
      <w:r w:rsidR="00DD7ED0">
        <w:rPr>
          <w:lang w:bidi="fr-FR"/>
        </w:rPr>
        <w:t>partagés en la matière concerne</w:t>
      </w:r>
      <w:r w:rsidR="008B5B9D">
        <w:rPr>
          <w:lang w:bidi="fr-FR"/>
        </w:rPr>
        <w:t xml:space="preserve"> </w:t>
      </w:r>
      <w:r w:rsidR="00B36CB2">
        <w:rPr>
          <w:lang w:bidi="fr-FR"/>
        </w:rPr>
        <w:t>l</w:t>
      </w:r>
      <w:r w:rsidR="00137886" w:rsidRPr="007360A4">
        <w:rPr>
          <w:lang w:bidi="fr-FR"/>
        </w:rPr>
        <w:t>’</w:t>
      </w:r>
      <w:r w:rsidRPr="007360A4">
        <w:rPr>
          <w:lang w:bidi="fr-FR"/>
        </w:rPr>
        <w:t>importance des interventions psychosociales</w:t>
      </w:r>
      <w:r w:rsidR="00E744DE">
        <w:rPr>
          <w:lang w:bidi="fr-FR"/>
        </w:rPr>
        <w:t xml:space="preserve">, </w:t>
      </w:r>
      <w:r w:rsidR="007360A4" w:rsidRPr="007360A4">
        <w:rPr>
          <w:lang w:bidi="fr-FR"/>
        </w:rPr>
        <w:t xml:space="preserve">outil précieux </w:t>
      </w:r>
      <w:r w:rsidRPr="007360A4">
        <w:rPr>
          <w:lang w:bidi="fr-FR"/>
        </w:rPr>
        <w:t xml:space="preserve">de </w:t>
      </w:r>
      <w:r w:rsidR="00725E19" w:rsidRPr="007360A4">
        <w:rPr>
          <w:lang w:bidi="fr-FR"/>
        </w:rPr>
        <w:t>l’</w:t>
      </w:r>
      <w:r w:rsidRPr="007360A4">
        <w:rPr>
          <w:lang w:bidi="fr-FR"/>
        </w:rPr>
        <w:t xml:space="preserve">arsenal thérapeutique </w:t>
      </w:r>
      <w:r w:rsidR="00725E19" w:rsidRPr="007360A4">
        <w:rPr>
          <w:lang w:bidi="fr-FR"/>
        </w:rPr>
        <w:t xml:space="preserve">dont nous disposons </w:t>
      </w:r>
      <w:r w:rsidRPr="007360A4">
        <w:rPr>
          <w:lang w:bidi="fr-FR"/>
        </w:rPr>
        <w:t xml:space="preserve">pour répondre aux problèmes contemporains liés </w:t>
      </w:r>
      <w:r w:rsidR="00725E19" w:rsidRPr="007360A4">
        <w:rPr>
          <w:lang w:bidi="fr-FR"/>
        </w:rPr>
        <w:t xml:space="preserve">aux </w:t>
      </w:r>
      <w:r w:rsidRPr="007360A4">
        <w:rPr>
          <w:lang w:bidi="fr-FR"/>
        </w:rPr>
        <w:t>drogue</w:t>
      </w:r>
      <w:r w:rsidR="00725E19" w:rsidRPr="007360A4">
        <w:rPr>
          <w:lang w:bidi="fr-FR"/>
        </w:rPr>
        <w:t>s</w:t>
      </w:r>
      <w:r w:rsidR="005361E6">
        <w:rPr>
          <w:lang w:bidi="fr-FR"/>
        </w:rPr>
        <w:t> </w:t>
      </w:r>
      <w:r w:rsidRPr="007360A4">
        <w:rPr>
          <w:lang w:bidi="fr-FR"/>
        </w:rPr>
        <w:t>».</w:t>
      </w:r>
      <w:bookmarkStart w:id="0" w:name="_GoBack"/>
      <w:bookmarkEnd w:id="0"/>
    </w:p>
    <w:p w:rsidR="00095A31" w:rsidRDefault="00095A31" w:rsidP="00095A31">
      <w:pPr>
        <w:pStyle w:val="newsContent"/>
        <w:rPr>
          <w:lang w:bidi="fr-FR"/>
        </w:rPr>
      </w:pPr>
    </w:p>
    <w:sectPr w:rsidR="00095A31" w:rsidSect="00963802">
      <w:headerReference w:type="default" r:id="rId10"/>
      <w:footerReference w:type="default" r:id="rId11"/>
      <w:footerReference w:type="first" r:id="rId12"/>
      <w:type w:val="continuous"/>
      <w:pgSz w:w="11906" w:h="16838" w:code="9"/>
      <w:pgMar w:top="1276" w:right="1276" w:bottom="993" w:left="1276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F7B" w:rsidRDefault="00220F7B" w:rsidP="009A28FB">
      <w:pPr>
        <w:spacing w:after="0" w:line="240" w:lineRule="auto"/>
      </w:pPr>
      <w:r>
        <w:separator/>
      </w:r>
    </w:p>
  </w:endnote>
  <w:endnote w:type="continuationSeparator" w:id="0">
    <w:p w:rsidR="00220F7B" w:rsidRDefault="00220F7B" w:rsidP="009A2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047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8487"/>
      <w:gridCol w:w="1560"/>
    </w:tblGrid>
    <w:tr w:rsidR="00220F7B" w:rsidTr="00095A31">
      <w:tc>
        <w:tcPr>
          <w:tcW w:w="8487" w:type="dxa"/>
        </w:tcPr>
        <w:p w:rsidR="00220F7B" w:rsidRDefault="00220F7B" w:rsidP="00D37865">
          <w:pPr>
            <w:pStyle w:val="newsCoordinates"/>
          </w:pPr>
          <w:r w:rsidRPr="00095A31">
            <w:rPr>
              <w:noProof/>
              <w:lang w:val="fr-BE" w:eastAsia="fr-BE" w:bidi="fr-FR"/>
            </w:rPr>
            <w:t>Perspectives sur les drogues (</w:t>
          </w:r>
          <w:r w:rsidRPr="00963802">
            <w:rPr>
              <w:i/>
              <w:noProof/>
              <w:lang w:val="fr-BE" w:eastAsia="fr-BE" w:bidi="fr-FR"/>
            </w:rPr>
            <w:t>Perspectives on drugs</w:t>
          </w:r>
          <w:r w:rsidRPr="00095A31">
            <w:rPr>
              <w:noProof/>
              <w:lang w:val="fr-BE" w:eastAsia="fr-BE" w:bidi="fr-FR"/>
            </w:rPr>
            <w:t xml:space="preserve"> — POD) — Disponible en anglais à l</w:t>
          </w:r>
          <w:r>
            <w:rPr>
              <w:noProof/>
              <w:lang w:val="fr-BE" w:eastAsia="fr-BE" w:bidi="fr-FR"/>
            </w:rPr>
            <w:t>’</w:t>
          </w:r>
          <w:r w:rsidRPr="00095A31">
            <w:rPr>
              <w:noProof/>
              <w:lang w:val="fr-BE" w:eastAsia="fr-BE" w:bidi="fr-FR"/>
            </w:rPr>
            <w:t>adresse www.emcdda.europa.eu/edr2014</w:t>
          </w:r>
        </w:p>
      </w:tc>
      <w:tc>
        <w:tcPr>
          <w:tcW w:w="1560" w:type="dxa"/>
          <w:vAlign w:val="bottom"/>
        </w:tcPr>
        <w:p w:rsidR="00220F7B" w:rsidRDefault="00220F7B" w:rsidP="00BF1E3B">
          <w:pPr>
            <w:pStyle w:val="newsReference"/>
            <w:jc w:val="right"/>
          </w:pPr>
        </w:p>
      </w:tc>
    </w:tr>
  </w:tbl>
  <w:p w:rsidR="00220F7B" w:rsidRDefault="00220F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196"/>
      <w:gridCol w:w="3294"/>
    </w:tblGrid>
    <w:tr w:rsidR="00220F7B" w:rsidTr="000F3B66">
      <w:tc>
        <w:tcPr>
          <w:tcW w:w="7196" w:type="dxa"/>
        </w:tcPr>
        <w:p w:rsidR="00220F7B" w:rsidRDefault="007651E2" w:rsidP="000F3B66">
          <w:pPr>
            <w:pStyle w:val="newsCoordinates"/>
          </w:pPr>
          <w:r>
            <w:t xml:space="preserve"> </w:t>
          </w:r>
          <w:r w:rsidR="00220F7B" w:rsidRPr="0081623D">
            <w:t>Contact: Kathy Robertson, Relations avec les médias</w:t>
          </w:r>
          <w:r w:rsidR="00577DD0">
            <w:rPr>
              <w:noProof/>
              <w:lang w:val="en-GB" w:eastAsia="en-GB"/>
            </w:rPr>
            <w:pict>
              <v:line id="Straight Connector 4" o:spid="_x0000_s6145" style="position:absolute;left:0;text-align:left;z-index:-251658752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margin" from="2.55pt,-1.15pt" to="2.5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" strokecolor="#009" strokeweight="1.5pt">
                <o:lock v:ext="edit" shapetype="f"/>
                <w10:wrap anchorx="page" anchory="page"/>
              </v:line>
            </w:pict>
          </w:r>
          <w:r w:rsidR="00220F7B">
            <w:t xml:space="preserve"> </w:t>
          </w:r>
        </w:p>
        <w:p w:rsidR="00220F7B" w:rsidRPr="00CD34AB" w:rsidRDefault="007651E2" w:rsidP="000F3B66">
          <w:pPr>
            <w:pStyle w:val="newsCoordinates"/>
            <w:rPr>
              <w:lang w:val="pt-PT"/>
            </w:rPr>
          </w:pPr>
          <w:r w:rsidRPr="007651E2">
            <w:rPr>
              <w:lang w:val="pt-PT"/>
            </w:rPr>
            <w:t xml:space="preserve"> </w:t>
          </w:r>
          <w:r w:rsidR="00220F7B" w:rsidRPr="00CD34AB">
            <w:rPr>
              <w:lang w:val="pt-PT"/>
            </w:rPr>
            <w:t>Praça Europa 1, Cais do Sodré, 1249-289 Lisbonne, Portugal</w:t>
          </w:r>
        </w:p>
        <w:p w:rsidR="00220F7B" w:rsidRPr="00D9372C" w:rsidRDefault="007651E2" w:rsidP="0081623D">
          <w:pPr>
            <w:pStyle w:val="newsCoordinates"/>
            <w:rPr>
              <w:lang w:val="en-US"/>
            </w:rPr>
          </w:pPr>
          <w:r>
            <w:rPr>
              <w:lang w:val="pt-PT"/>
            </w:rPr>
            <w:t xml:space="preserve"> </w:t>
          </w:r>
          <w:proofErr w:type="spellStart"/>
          <w:r w:rsidR="00220F7B" w:rsidRPr="00D9372C">
            <w:rPr>
              <w:lang w:val="en-US"/>
            </w:rPr>
            <w:t>Tél</w:t>
          </w:r>
          <w:proofErr w:type="spellEnd"/>
          <w:r w:rsidR="00220F7B" w:rsidRPr="00D9372C">
            <w:rPr>
              <w:lang w:val="en-US"/>
            </w:rPr>
            <w:t>. (351) 211 21 02 00</w:t>
          </w:r>
          <w:r w:rsidR="00577DD0">
            <w:rPr>
              <w:lang w:val="en-US"/>
            </w:rPr>
            <w:t xml:space="preserve"> </w:t>
          </w:r>
          <w:r w:rsidR="00220F7B" w:rsidRPr="00D9372C">
            <w:rPr>
              <w:sz w:val="18"/>
              <w:lang w:val="en-US"/>
            </w:rPr>
            <w:t xml:space="preserve">I </w:t>
          </w:r>
          <w:r w:rsidR="00220F7B" w:rsidRPr="00D9372C">
            <w:rPr>
              <w:lang w:val="en-US"/>
            </w:rPr>
            <w:t xml:space="preserve">press@emcdda.europa.eu </w:t>
          </w:r>
          <w:r w:rsidR="00220F7B" w:rsidRPr="00D9372C">
            <w:rPr>
              <w:sz w:val="18"/>
              <w:lang w:val="en-US"/>
            </w:rPr>
            <w:t>I</w:t>
          </w:r>
          <w:r w:rsidR="00220F7B" w:rsidRPr="00D9372C">
            <w:rPr>
              <w:lang w:val="en-US"/>
            </w:rPr>
            <w:t xml:space="preserve"> emcdda.europa.eu</w:t>
          </w:r>
        </w:p>
      </w:tc>
      <w:tc>
        <w:tcPr>
          <w:tcW w:w="3294" w:type="dxa"/>
          <w:vAlign w:val="bottom"/>
        </w:tcPr>
        <w:p w:rsidR="00220F7B" w:rsidRDefault="00220F7B" w:rsidP="0081623D">
          <w:pPr>
            <w:pStyle w:val="newsReference"/>
            <w:jc w:val="right"/>
          </w:pPr>
          <w:r w:rsidRPr="0081623D">
            <w:t xml:space="preserve">FR — N° </w:t>
          </w:r>
          <w:r w:rsidRPr="00095A31">
            <w:rPr>
              <w:lang w:bidi="fr-FR"/>
            </w:rPr>
            <w:t>4/2014</w:t>
          </w:r>
        </w:p>
      </w:tc>
    </w:tr>
  </w:tbl>
  <w:p w:rsidR="00220F7B" w:rsidRDefault="00220F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F7B" w:rsidRDefault="00220F7B" w:rsidP="009A28FB">
      <w:pPr>
        <w:spacing w:after="0" w:line="240" w:lineRule="auto"/>
      </w:pPr>
      <w:r>
        <w:separator/>
      </w:r>
    </w:p>
  </w:footnote>
  <w:footnote w:type="continuationSeparator" w:id="0">
    <w:p w:rsidR="00220F7B" w:rsidRDefault="00220F7B" w:rsidP="009A2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196"/>
      <w:gridCol w:w="3294"/>
    </w:tblGrid>
    <w:tr w:rsidR="00220F7B" w:rsidTr="00BF1E3B">
      <w:tc>
        <w:tcPr>
          <w:tcW w:w="7196" w:type="dxa"/>
        </w:tcPr>
        <w:p w:rsidR="00220F7B" w:rsidRDefault="00220F7B" w:rsidP="00CC4FDA">
          <w:pPr>
            <w:pStyle w:val="newsEmbargo"/>
          </w:pPr>
          <w:r w:rsidRPr="00095A31">
            <w:rPr>
              <w:noProof/>
              <w:lang w:val="fr-BE" w:eastAsia="fr-BE" w:bidi="fr-FR"/>
            </w:rPr>
            <w:t>Perspectives sur les drogues</w:t>
          </w:r>
          <w:r w:rsidR="007651E2">
            <w:rPr>
              <w:noProof/>
              <w:lang w:val="fr-BE" w:eastAsia="fr-BE" w:bidi="fr-FR"/>
            </w:rPr>
            <w:t xml:space="preserve"> </w:t>
          </w:r>
          <w:r w:rsidRPr="00CC4FDA">
            <w:rPr>
              <w:noProof/>
              <w:sz w:val="18"/>
              <w:lang w:eastAsia="en-GB"/>
            </w:rPr>
            <w:t>I</w:t>
          </w:r>
          <w:r w:rsidR="007651E2">
            <w:rPr>
              <w:noProof/>
              <w:sz w:val="18"/>
              <w:lang w:eastAsia="en-GB"/>
            </w:rPr>
            <w:t xml:space="preserve"> </w:t>
          </w:r>
          <w:r w:rsidRPr="00963802">
            <w:rPr>
              <w:b/>
              <w:noProof/>
              <w:color w:val="FF0000"/>
              <w:lang w:eastAsia="en-GB" w:bidi="fr-FR"/>
            </w:rPr>
            <w:t>EMBARGO 10:00 WET/Heure de Lisbonne</w:t>
          </w:r>
        </w:p>
      </w:tc>
      <w:tc>
        <w:tcPr>
          <w:tcW w:w="3294" w:type="dxa"/>
          <w:vAlign w:val="bottom"/>
        </w:tcPr>
        <w:p w:rsidR="00220F7B" w:rsidRDefault="00220F7B" w:rsidP="00095A31">
          <w:pPr>
            <w:pStyle w:val="newsReference"/>
            <w:jc w:val="right"/>
          </w:pPr>
          <w:r w:rsidRPr="00CC4FDA">
            <w:t>2</w:t>
          </w:r>
          <w:r>
            <w:t>7</w:t>
          </w:r>
          <w:r w:rsidRPr="00CC4FDA">
            <w:t>.</w:t>
          </w:r>
          <w:r>
            <w:t>5</w:t>
          </w:r>
          <w:r w:rsidRPr="00CC4FDA">
            <w:t>.201</w:t>
          </w:r>
          <w:r>
            <w:t>4</w:t>
          </w:r>
        </w:p>
      </w:tc>
    </w:tr>
  </w:tbl>
  <w:p w:rsidR="00220F7B" w:rsidRDefault="00220F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67CB"/>
    <w:rsid w:val="00014E8E"/>
    <w:rsid w:val="00036DAA"/>
    <w:rsid w:val="0005108F"/>
    <w:rsid w:val="000535B7"/>
    <w:rsid w:val="00067DD3"/>
    <w:rsid w:val="00075735"/>
    <w:rsid w:val="00094E5F"/>
    <w:rsid w:val="00095A31"/>
    <w:rsid w:val="000C0020"/>
    <w:rsid w:val="000C6200"/>
    <w:rsid w:val="000D25B6"/>
    <w:rsid w:val="000F3B66"/>
    <w:rsid w:val="00105BFC"/>
    <w:rsid w:val="00107C96"/>
    <w:rsid w:val="00137886"/>
    <w:rsid w:val="0017713E"/>
    <w:rsid w:val="001800D0"/>
    <w:rsid w:val="001A3338"/>
    <w:rsid w:val="001B0230"/>
    <w:rsid w:val="001C795A"/>
    <w:rsid w:val="001D5C26"/>
    <w:rsid w:val="001E39A7"/>
    <w:rsid w:val="001F70B4"/>
    <w:rsid w:val="002024BA"/>
    <w:rsid w:val="00210DF2"/>
    <w:rsid w:val="00220F7B"/>
    <w:rsid w:val="00223753"/>
    <w:rsid w:val="002557B0"/>
    <w:rsid w:val="002646E4"/>
    <w:rsid w:val="0027252D"/>
    <w:rsid w:val="0028141E"/>
    <w:rsid w:val="002948E2"/>
    <w:rsid w:val="002A61F7"/>
    <w:rsid w:val="002B05CE"/>
    <w:rsid w:val="002B45AC"/>
    <w:rsid w:val="002B7A39"/>
    <w:rsid w:val="002D692C"/>
    <w:rsid w:val="0030486D"/>
    <w:rsid w:val="00317B5A"/>
    <w:rsid w:val="0033158E"/>
    <w:rsid w:val="00336796"/>
    <w:rsid w:val="003543E6"/>
    <w:rsid w:val="0036121D"/>
    <w:rsid w:val="0038655D"/>
    <w:rsid w:val="00387D02"/>
    <w:rsid w:val="003933D1"/>
    <w:rsid w:val="003B41B1"/>
    <w:rsid w:val="003C0395"/>
    <w:rsid w:val="004137B0"/>
    <w:rsid w:val="004221D3"/>
    <w:rsid w:val="0044111C"/>
    <w:rsid w:val="00445080"/>
    <w:rsid w:val="0045468D"/>
    <w:rsid w:val="00474AC8"/>
    <w:rsid w:val="004847FB"/>
    <w:rsid w:val="004C1DD0"/>
    <w:rsid w:val="004C3028"/>
    <w:rsid w:val="004D6E0C"/>
    <w:rsid w:val="00520EF1"/>
    <w:rsid w:val="005361E6"/>
    <w:rsid w:val="00542CEE"/>
    <w:rsid w:val="0057199F"/>
    <w:rsid w:val="00577DD0"/>
    <w:rsid w:val="005A0DC8"/>
    <w:rsid w:val="005A7634"/>
    <w:rsid w:val="005B05A0"/>
    <w:rsid w:val="005B0882"/>
    <w:rsid w:val="005B1B63"/>
    <w:rsid w:val="005C4033"/>
    <w:rsid w:val="005E11EC"/>
    <w:rsid w:val="005E734D"/>
    <w:rsid w:val="005F48BC"/>
    <w:rsid w:val="00605154"/>
    <w:rsid w:val="006116D9"/>
    <w:rsid w:val="00623A55"/>
    <w:rsid w:val="0063677C"/>
    <w:rsid w:val="00657F95"/>
    <w:rsid w:val="00666A63"/>
    <w:rsid w:val="0069096E"/>
    <w:rsid w:val="00691ABC"/>
    <w:rsid w:val="006F06C5"/>
    <w:rsid w:val="007003A8"/>
    <w:rsid w:val="007169EB"/>
    <w:rsid w:val="00725E19"/>
    <w:rsid w:val="00730132"/>
    <w:rsid w:val="007360A4"/>
    <w:rsid w:val="007511C7"/>
    <w:rsid w:val="007557F9"/>
    <w:rsid w:val="007651E2"/>
    <w:rsid w:val="00773814"/>
    <w:rsid w:val="00791F09"/>
    <w:rsid w:val="007920E3"/>
    <w:rsid w:val="007927D2"/>
    <w:rsid w:val="007A76A1"/>
    <w:rsid w:val="007B0E03"/>
    <w:rsid w:val="007B1CCD"/>
    <w:rsid w:val="00813FB5"/>
    <w:rsid w:val="0081623D"/>
    <w:rsid w:val="0081689D"/>
    <w:rsid w:val="00837F8F"/>
    <w:rsid w:val="00841E86"/>
    <w:rsid w:val="00860C28"/>
    <w:rsid w:val="00881730"/>
    <w:rsid w:val="00885850"/>
    <w:rsid w:val="008B5B9D"/>
    <w:rsid w:val="008C1172"/>
    <w:rsid w:val="008D54B3"/>
    <w:rsid w:val="008F177B"/>
    <w:rsid w:val="008F399E"/>
    <w:rsid w:val="00902300"/>
    <w:rsid w:val="0092370F"/>
    <w:rsid w:val="0092572F"/>
    <w:rsid w:val="00933F1F"/>
    <w:rsid w:val="00944227"/>
    <w:rsid w:val="00945013"/>
    <w:rsid w:val="009450D6"/>
    <w:rsid w:val="00955F0C"/>
    <w:rsid w:val="00963802"/>
    <w:rsid w:val="00974A27"/>
    <w:rsid w:val="00984DF2"/>
    <w:rsid w:val="009A28FB"/>
    <w:rsid w:val="009D6255"/>
    <w:rsid w:val="00A0788A"/>
    <w:rsid w:val="00A07CB7"/>
    <w:rsid w:val="00A2131E"/>
    <w:rsid w:val="00A311EF"/>
    <w:rsid w:val="00A3254D"/>
    <w:rsid w:val="00A5423B"/>
    <w:rsid w:val="00A661E2"/>
    <w:rsid w:val="00A676AD"/>
    <w:rsid w:val="00A7413A"/>
    <w:rsid w:val="00A843D2"/>
    <w:rsid w:val="00A856B7"/>
    <w:rsid w:val="00AB3B2C"/>
    <w:rsid w:val="00AD7BFC"/>
    <w:rsid w:val="00AE093C"/>
    <w:rsid w:val="00AE1738"/>
    <w:rsid w:val="00AF13B3"/>
    <w:rsid w:val="00AF259D"/>
    <w:rsid w:val="00B11B73"/>
    <w:rsid w:val="00B272F1"/>
    <w:rsid w:val="00B2771D"/>
    <w:rsid w:val="00B33627"/>
    <w:rsid w:val="00B36CB2"/>
    <w:rsid w:val="00B437ED"/>
    <w:rsid w:val="00B444E3"/>
    <w:rsid w:val="00B51E08"/>
    <w:rsid w:val="00B57464"/>
    <w:rsid w:val="00B61036"/>
    <w:rsid w:val="00B72DD3"/>
    <w:rsid w:val="00B7335C"/>
    <w:rsid w:val="00B96636"/>
    <w:rsid w:val="00B97BC5"/>
    <w:rsid w:val="00BA5AB9"/>
    <w:rsid w:val="00BB1171"/>
    <w:rsid w:val="00BB60CF"/>
    <w:rsid w:val="00BD6961"/>
    <w:rsid w:val="00BE33D6"/>
    <w:rsid w:val="00BF1E3B"/>
    <w:rsid w:val="00BF67CB"/>
    <w:rsid w:val="00C0041C"/>
    <w:rsid w:val="00C36BC1"/>
    <w:rsid w:val="00C36F05"/>
    <w:rsid w:val="00C426F8"/>
    <w:rsid w:val="00C628C4"/>
    <w:rsid w:val="00C63254"/>
    <w:rsid w:val="00C85B81"/>
    <w:rsid w:val="00C874C0"/>
    <w:rsid w:val="00CA2FF5"/>
    <w:rsid w:val="00CA63EE"/>
    <w:rsid w:val="00CA76E0"/>
    <w:rsid w:val="00CB49DA"/>
    <w:rsid w:val="00CC27B9"/>
    <w:rsid w:val="00CC4FDA"/>
    <w:rsid w:val="00CC6A8B"/>
    <w:rsid w:val="00CD34AB"/>
    <w:rsid w:val="00D01335"/>
    <w:rsid w:val="00D03EC6"/>
    <w:rsid w:val="00D204A2"/>
    <w:rsid w:val="00D3312B"/>
    <w:rsid w:val="00D37865"/>
    <w:rsid w:val="00D424C1"/>
    <w:rsid w:val="00D428A3"/>
    <w:rsid w:val="00D46995"/>
    <w:rsid w:val="00D57367"/>
    <w:rsid w:val="00D84AE3"/>
    <w:rsid w:val="00D92A34"/>
    <w:rsid w:val="00D9372C"/>
    <w:rsid w:val="00DC21FE"/>
    <w:rsid w:val="00DC41D6"/>
    <w:rsid w:val="00DC485E"/>
    <w:rsid w:val="00DC4AC3"/>
    <w:rsid w:val="00DD1796"/>
    <w:rsid w:val="00DD7ED0"/>
    <w:rsid w:val="00DE2786"/>
    <w:rsid w:val="00DF397F"/>
    <w:rsid w:val="00E233F5"/>
    <w:rsid w:val="00E57C9D"/>
    <w:rsid w:val="00E66CCD"/>
    <w:rsid w:val="00E744DE"/>
    <w:rsid w:val="00E76AD8"/>
    <w:rsid w:val="00E81F3D"/>
    <w:rsid w:val="00E83FC3"/>
    <w:rsid w:val="00E84EB5"/>
    <w:rsid w:val="00E9524C"/>
    <w:rsid w:val="00ED12DA"/>
    <w:rsid w:val="00EE23CC"/>
    <w:rsid w:val="00F06CDE"/>
    <w:rsid w:val="00F21CA9"/>
    <w:rsid w:val="00F24096"/>
    <w:rsid w:val="00F249CD"/>
    <w:rsid w:val="00F414EF"/>
    <w:rsid w:val="00F47542"/>
    <w:rsid w:val="00F518B0"/>
    <w:rsid w:val="00F51F88"/>
    <w:rsid w:val="00F56C2D"/>
    <w:rsid w:val="00F9168D"/>
    <w:rsid w:val="00FB351B"/>
    <w:rsid w:val="00FC0187"/>
    <w:rsid w:val="00FE3721"/>
    <w:rsid w:val="00FE4789"/>
    <w:rsid w:val="00FF06F9"/>
    <w:rsid w:val="00FF17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3EE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FB"/>
    <w:rPr>
      <w:rFonts w:ascii="Tahoma" w:hAnsi="Tahoma" w:cs="Tahoma"/>
      <w:sz w:val="16"/>
      <w:szCs w:val="16"/>
    </w:rPr>
  </w:style>
  <w:style w:type="paragraph" w:customStyle="1" w:styleId="newsTitle">
    <w:name w:val="newsTitle"/>
    <w:basedOn w:val="Normal"/>
    <w:autoRedefine/>
    <w:qFormat/>
    <w:rsid w:val="00963802"/>
    <w:pPr>
      <w:tabs>
        <w:tab w:val="left" w:pos="5205"/>
      </w:tabs>
      <w:spacing w:before="480" w:after="112" w:line="300" w:lineRule="exact"/>
    </w:pPr>
    <w:rPr>
      <w:rFonts w:ascii="Arial" w:hAnsi="Arial"/>
      <w:caps/>
      <w:lang w:bidi="fr-FR"/>
    </w:rPr>
  </w:style>
  <w:style w:type="paragraph" w:styleId="Header">
    <w:name w:val="header"/>
    <w:basedOn w:val="Normal"/>
    <w:link w:val="HeaderChar"/>
    <w:uiPriority w:val="99"/>
    <w:unhideWhenUsed/>
    <w:rsid w:val="00FE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21"/>
  </w:style>
  <w:style w:type="paragraph" w:styleId="Footer">
    <w:name w:val="footer"/>
    <w:basedOn w:val="Normal"/>
    <w:link w:val="FooterChar"/>
    <w:uiPriority w:val="99"/>
    <w:unhideWhenUsed/>
    <w:rsid w:val="009A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8FB"/>
  </w:style>
  <w:style w:type="character" w:styleId="Hyperlink">
    <w:name w:val="Hyperlink"/>
    <w:basedOn w:val="DefaultParagraphFont"/>
    <w:uiPriority w:val="99"/>
    <w:unhideWhenUsed/>
    <w:qFormat/>
    <w:rsid w:val="00A661E2"/>
    <w:rPr>
      <w:rFonts w:ascii="Arial" w:hAnsi="Arial"/>
      <w:b w:val="0"/>
      <w:i w:val="0"/>
      <w:color w:val="003399"/>
      <w:sz w:val="17"/>
      <w:u w:val="none"/>
    </w:rPr>
  </w:style>
  <w:style w:type="paragraph" w:customStyle="1" w:styleId="newsSubTitle">
    <w:name w:val="newsSubTitle"/>
    <w:basedOn w:val="Normal"/>
    <w:autoRedefine/>
    <w:qFormat/>
    <w:rsid w:val="00CD34AB"/>
    <w:pPr>
      <w:spacing w:after="300" w:line="300" w:lineRule="exact"/>
    </w:pPr>
    <w:rPr>
      <w:rFonts w:ascii="Arial" w:hAnsi="Arial"/>
      <w:b/>
      <w:lang w:bidi="fr-FR"/>
    </w:rPr>
  </w:style>
  <w:style w:type="paragraph" w:customStyle="1" w:styleId="newsContent">
    <w:name w:val="newsContent"/>
    <w:basedOn w:val="Normal"/>
    <w:link w:val="newsContentChar"/>
    <w:autoRedefine/>
    <w:qFormat/>
    <w:rsid w:val="0081623D"/>
    <w:pPr>
      <w:spacing w:after="260" w:line="260" w:lineRule="exact"/>
    </w:pPr>
    <w:rPr>
      <w:rFonts w:ascii="Arial" w:hAnsi="Arial"/>
      <w:color w:val="000000" w:themeColor="text1"/>
      <w:sz w:val="20"/>
    </w:rPr>
  </w:style>
  <w:style w:type="paragraph" w:customStyle="1" w:styleId="newsAddress">
    <w:name w:val="newsAddress"/>
    <w:basedOn w:val="Footer"/>
    <w:autoRedefine/>
    <w:qFormat/>
    <w:rsid w:val="00FE3721"/>
    <w:pPr>
      <w:framePr w:wrap="around" w:vAnchor="text" w:hAnchor="page" w:x="852" w:y="1"/>
      <w:tabs>
        <w:tab w:val="clear" w:pos="9072"/>
        <w:tab w:val="right" w:pos="7371"/>
      </w:tabs>
      <w:spacing w:line="200" w:lineRule="exact"/>
    </w:pPr>
    <w:rPr>
      <w:rFonts w:ascii="Arial" w:hAnsi="Arial"/>
      <w:sz w:val="14"/>
    </w:rPr>
  </w:style>
  <w:style w:type="paragraph" w:customStyle="1" w:styleId="newsReference">
    <w:name w:val="newsReference"/>
    <w:basedOn w:val="Normal"/>
    <w:autoRedefine/>
    <w:qFormat/>
    <w:rsid w:val="0081623D"/>
    <w:pPr>
      <w:spacing w:after="0" w:line="200" w:lineRule="exact"/>
    </w:pPr>
    <w:rPr>
      <w:rFonts w:ascii="Arial" w:hAnsi="Arial"/>
      <w:sz w:val="14"/>
    </w:rPr>
  </w:style>
  <w:style w:type="paragraph" w:customStyle="1" w:styleId="newsRef">
    <w:name w:val="newsRef"/>
    <w:basedOn w:val="newsAddress"/>
    <w:autoRedefine/>
    <w:qFormat/>
    <w:rsid w:val="00B97BC5"/>
    <w:pPr>
      <w:framePr w:wrap="around"/>
      <w:tabs>
        <w:tab w:val="clear" w:pos="4536"/>
        <w:tab w:val="right" w:pos="6946"/>
        <w:tab w:val="left" w:pos="8505"/>
      </w:tabs>
      <w:ind w:right="-569"/>
    </w:pPr>
  </w:style>
  <w:style w:type="character" w:styleId="PlaceholderText">
    <w:name w:val="Placeholder Text"/>
    <w:basedOn w:val="DefaultParagraphFont"/>
    <w:uiPriority w:val="99"/>
    <w:semiHidden/>
    <w:rsid w:val="00730132"/>
    <w:rPr>
      <w:color w:val="808080"/>
    </w:rPr>
  </w:style>
  <w:style w:type="paragraph" w:customStyle="1" w:styleId="newsCoordinates">
    <w:name w:val="newsCoordinates"/>
    <w:basedOn w:val="Footer"/>
    <w:autoRedefine/>
    <w:qFormat/>
    <w:rsid w:val="0081623D"/>
    <w:pPr>
      <w:tabs>
        <w:tab w:val="clear" w:pos="9072"/>
        <w:tab w:val="right" w:pos="8222"/>
      </w:tabs>
      <w:spacing w:line="200" w:lineRule="exact"/>
      <w:ind w:left="84"/>
    </w:pPr>
    <w:rPr>
      <w:rFonts w:ascii="Arial" w:hAnsi="Arial"/>
      <w:sz w:val="14"/>
    </w:rPr>
  </w:style>
  <w:style w:type="paragraph" w:customStyle="1" w:styleId="newsEmbargo">
    <w:name w:val="newsEmbargo"/>
    <w:basedOn w:val="newsCoordinates"/>
    <w:autoRedefine/>
    <w:qFormat/>
    <w:rsid w:val="0081623D"/>
    <w:rPr>
      <w:color w:val="000000" w:themeColor="text1"/>
      <w:sz w:val="15"/>
    </w:rPr>
  </w:style>
  <w:style w:type="paragraph" w:customStyle="1" w:styleId="newsDate">
    <w:name w:val="newsDate"/>
    <w:basedOn w:val="newsEmbargo"/>
    <w:autoRedefine/>
    <w:qFormat/>
    <w:rsid w:val="00B97BC5"/>
    <w:pPr>
      <w:jc w:val="center"/>
    </w:pPr>
  </w:style>
  <w:style w:type="paragraph" w:customStyle="1" w:styleId="newsNotes">
    <w:name w:val="newsNotes"/>
    <w:basedOn w:val="newsContent"/>
    <w:link w:val="newsNotesChar"/>
    <w:autoRedefine/>
    <w:qFormat/>
    <w:rsid w:val="0081623D"/>
    <w:pPr>
      <w:spacing w:after="0" w:line="220" w:lineRule="exact"/>
    </w:pPr>
    <w:rPr>
      <w:color w:val="auto"/>
      <w:sz w:val="17"/>
    </w:rPr>
  </w:style>
  <w:style w:type="table" w:styleId="TableGrid">
    <w:name w:val="Table Grid"/>
    <w:basedOn w:val="TableNormal"/>
    <w:uiPriority w:val="59"/>
    <w:rsid w:val="00FE4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x">
    <w:name w:val="Textbox"/>
    <w:rsid w:val="00D84AE3"/>
    <w:pPr>
      <w:spacing w:after="0" w:line="240" w:lineRule="auto"/>
    </w:pPr>
    <w:rPr>
      <w:rFonts w:ascii="Comic Sans MS" w:eastAsia="Times New Roman" w:hAnsi="Comic Sans MS" w:cs="Times New Roman"/>
      <w:color w:val="0000FF"/>
      <w:sz w:val="24"/>
      <w:szCs w:val="20"/>
      <w:lang w:val="en-US"/>
    </w:rPr>
  </w:style>
  <w:style w:type="paragraph" w:customStyle="1" w:styleId="newsNotesNumber">
    <w:name w:val="newsNotesNumber"/>
    <w:basedOn w:val="newsNotes"/>
    <w:next w:val="Normal"/>
    <w:link w:val="newsNotesNumberChar"/>
    <w:autoRedefine/>
    <w:qFormat/>
    <w:rsid w:val="00CB49DA"/>
    <w:rPr>
      <w:vertAlign w:val="superscript"/>
    </w:rPr>
  </w:style>
  <w:style w:type="character" w:customStyle="1" w:styleId="newsContentChar">
    <w:name w:val="newsContent Char"/>
    <w:basedOn w:val="DefaultParagraphFont"/>
    <w:link w:val="newsContent"/>
    <w:rsid w:val="0081623D"/>
    <w:rPr>
      <w:rFonts w:ascii="Arial" w:hAnsi="Arial"/>
      <w:color w:val="000000" w:themeColor="text1"/>
      <w:sz w:val="20"/>
      <w:lang w:val="fr-FR"/>
    </w:rPr>
  </w:style>
  <w:style w:type="character" w:customStyle="1" w:styleId="newsNotesChar">
    <w:name w:val="newsNotes Char"/>
    <w:basedOn w:val="newsContentChar"/>
    <w:link w:val="newsNotes"/>
    <w:rsid w:val="0081623D"/>
    <w:rPr>
      <w:rFonts w:ascii="Arial" w:hAnsi="Arial"/>
      <w:color w:val="000000" w:themeColor="text1"/>
      <w:sz w:val="17"/>
      <w:lang w:val="fr-FR"/>
    </w:rPr>
  </w:style>
  <w:style w:type="character" w:customStyle="1" w:styleId="newsNotesNumberChar">
    <w:name w:val="newsNotesNumber Char"/>
    <w:basedOn w:val="newsNotesChar"/>
    <w:link w:val="newsNotesNumber"/>
    <w:rsid w:val="00CB49DA"/>
    <w:rPr>
      <w:rFonts w:ascii="Arial" w:hAnsi="Arial"/>
      <w:color w:val="000000" w:themeColor="text1"/>
      <w:sz w:val="17"/>
      <w:vertAlign w:val="superscript"/>
      <w:lang w:val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5361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61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61E6"/>
    <w:rPr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1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1E6"/>
    <w:rPr>
      <w:b/>
      <w:bCs/>
      <w:sz w:val="20"/>
      <w:szCs w:val="20"/>
      <w:lang w:val="fr-FR"/>
    </w:rPr>
  </w:style>
  <w:style w:type="paragraph" w:styleId="Revision">
    <w:name w:val="Revision"/>
    <w:hidden/>
    <w:uiPriority w:val="99"/>
    <w:semiHidden/>
    <w:rsid w:val="00B96636"/>
    <w:pPr>
      <w:spacing w:after="0" w:line="240" w:lineRule="auto"/>
    </w:pPr>
    <w:rPr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FB"/>
    <w:rPr>
      <w:rFonts w:ascii="Tahoma" w:hAnsi="Tahoma" w:cs="Tahoma"/>
      <w:sz w:val="16"/>
      <w:szCs w:val="16"/>
    </w:rPr>
  </w:style>
  <w:style w:type="paragraph" w:customStyle="1" w:styleId="newsTitle">
    <w:name w:val="newsTitle"/>
    <w:basedOn w:val="Normal"/>
    <w:autoRedefine/>
    <w:qFormat/>
    <w:rsid w:val="0081623D"/>
    <w:pPr>
      <w:tabs>
        <w:tab w:val="left" w:pos="5205"/>
      </w:tabs>
      <w:spacing w:before="480" w:after="112" w:line="300" w:lineRule="exact"/>
    </w:pPr>
    <w:rPr>
      <w:rFonts w:ascii="Arial" w:hAnsi="Arial"/>
      <w:caps/>
      <w:sz w:val="26"/>
    </w:rPr>
  </w:style>
  <w:style w:type="paragraph" w:styleId="Header">
    <w:name w:val="header"/>
    <w:basedOn w:val="Normal"/>
    <w:link w:val="HeaderChar"/>
    <w:uiPriority w:val="99"/>
    <w:unhideWhenUsed/>
    <w:rsid w:val="00FE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21"/>
  </w:style>
  <w:style w:type="paragraph" w:styleId="Footer">
    <w:name w:val="footer"/>
    <w:basedOn w:val="Normal"/>
    <w:link w:val="FooterChar"/>
    <w:uiPriority w:val="99"/>
    <w:unhideWhenUsed/>
    <w:rsid w:val="009A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8FB"/>
  </w:style>
  <w:style w:type="character" w:styleId="Hyperlink">
    <w:name w:val="Hyperlink"/>
    <w:basedOn w:val="DefaultParagraphFont"/>
    <w:uiPriority w:val="99"/>
    <w:unhideWhenUsed/>
    <w:qFormat/>
    <w:rsid w:val="00A661E2"/>
    <w:rPr>
      <w:rFonts w:ascii="Arial" w:hAnsi="Arial"/>
      <w:b w:val="0"/>
      <w:i w:val="0"/>
      <w:color w:val="003399"/>
      <w:sz w:val="17"/>
      <w:u w:val="none"/>
    </w:rPr>
  </w:style>
  <w:style w:type="paragraph" w:customStyle="1" w:styleId="newsSubTitle">
    <w:name w:val="newsSubTitle"/>
    <w:basedOn w:val="Normal"/>
    <w:autoRedefine/>
    <w:qFormat/>
    <w:rsid w:val="00CD34AB"/>
    <w:pPr>
      <w:spacing w:after="300" w:line="300" w:lineRule="exact"/>
    </w:pPr>
    <w:rPr>
      <w:rFonts w:ascii="Arial" w:hAnsi="Arial"/>
      <w:b/>
      <w:lang w:bidi="fr-FR"/>
    </w:rPr>
  </w:style>
  <w:style w:type="paragraph" w:customStyle="1" w:styleId="newsContent">
    <w:name w:val="newsContent"/>
    <w:basedOn w:val="Normal"/>
    <w:link w:val="newsContentChar"/>
    <w:autoRedefine/>
    <w:qFormat/>
    <w:rsid w:val="0081623D"/>
    <w:pPr>
      <w:spacing w:after="260" w:line="260" w:lineRule="exact"/>
    </w:pPr>
    <w:rPr>
      <w:rFonts w:ascii="Arial" w:hAnsi="Arial"/>
      <w:color w:val="000000" w:themeColor="text1"/>
      <w:sz w:val="20"/>
    </w:rPr>
  </w:style>
  <w:style w:type="paragraph" w:customStyle="1" w:styleId="newsAddress">
    <w:name w:val="newsAddress"/>
    <w:basedOn w:val="Footer"/>
    <w:autoRedefine/>
    <w:qFormat/>
    <w:rsid w:val="00FE3721"/>
    <w:pPr>
      <w:framePr w:wrap="around" w:vAnchor="text" w:hAnchor="page" w:x="852" w:y="1"/>
      <w:tabs>
        <w:tab w:val="clear" w:pos="9072"/>
        <w:tab w:val="right" w:pos="7371"/>
      </w:tabs>
      <w:spacing w:line="200" w:lineRule="exact"/>
    </w:pPr>
    <w:rPr>
      <w:rFonts w:ascii="Arial" w:hAnsi="Arial"/>
      <w:sz w:val="14"/>
    </w:rPr>
  </w:style>
  <w:style w:type="paragraph" w:customStyle="1" w:styleId="newsReference">
    <w:name w:val="newsReference"/>
    <w:basedOn w:val="Normal"/>
    <w:autoRedefine/>
    <w:qFormat/>
    <w:rsid w:val="0081623D"/>
    <w:pPr>
      <w:spacing w:after="0" w:line="200" w:lineRule="exact"/>
    </w:pPr>
    <w:rPr>
      <w:rFonts w:ascii="Arial" w:hAnsi="Arial"/>
      <w:sz w:val="14"/>
    </w:rPr>
  </w:style>
  <w:style w:type="paragraph" w:customStyle="1" w:styleId="newsRef">
    <w:name w:val="newsRef"/>
    <w:basedOn w:val="newsAddress"/>
    <w:autoRedefine/>
    <w:qFormat/>
    <w:rsid w:val="00B97BC5"/>
    <w:pPr>
      <w:framePr w:wrap="around"/>
      <w:tabs>
        <w:tab w:val="clear" w:pos="4536"/>
        <w:tab w:val="right" w:pos="6946"/>
        <w:tab w:val="left" w:pos="8505"/>
      </w:tabs>
      <w:ind w:right="-569"/>
    </w:pPr>
  </w:style>
  <w:style w:type="character" w:styleId="PlaceholderText">
    <w:name w:val="Placeholder Text"/>
    <w:basedOn w:val="DefaultParagraphFont"/>
    <w:uiPriority w:val="99"/>
    <w:semiHidden/>
    <w:rsid w:val="00730132"/>
    <w:rPr>
      <w:color w:val="808080"/>
    </w:rPr>
  </w:style>
  <w:style w:type="paragraph" w:customStyle="1" w:styleId="newsCoordinates">
    <w:name w:val="newsCoordinates"/>
    <w:basedOn w:val="Footer"/>
    <w:autoRedefine/>
    <w:qFormat/>
    <w:rsid w:val="0081623D"/>
    <w:pPr>
      <w:tabs>
        <w:tab w:val="clear" w:pos="9072"/>
        <w:tab w:val="right" w:pos="8222"/>
      </w:tabs>
      <w:spacing w:line="200" w:lineRule="exact"/>
      <w:ind w:left="84"/>
    </w:pPr>
    <w:rPr>
      <w:rFonts w:ascii="Arial" w:hAnsi="Arial"/>
      <w:sz w:val="14"/>
    </w:rPr>
  </w:style>
  <w:style w:type="paragraph" w:customStyle="1" w:styleId="newsEmbargo">
    <w:name w:val="newsEmbargo"/>
    <w:basedOn w:val="newsCoordinates"/>
    <w:autoRedefine/>
    <w:qFormat/>
    <w:rsid w:val="0081623D"/>
    <w:rPr>
      <w:color w:val="000000" w:themeColor="text1"/>
      <w:sz w:val="15"/>
    </w:rPr>
  </w:style>
  <w:style w:type="paragraph" w:customStyle="1" w:styleId="newsDate">
    <w:name w:val="newsDate"/>
    <w:basedOn w:val="newsEmbargo"/>
    <w:autoRedefine/>
    <w:qFormat/>
    <w:rsid w:val="00B97BC5"/>
    <w:pPr>
      <w:jc w:val="center"/>
    </w:pPr>
  </w:style>
  <w:style w:type="paragraph" w:customStyle="1" w:styleId="newsNotes">
    <w:name w:val="newsNotes"/>
    <w:basedOn w:val="newsContent"/>
    <w:link w:val="newsNotesChar"/>
    <w:autoRedefine/>
    <w:qFormat/>
    <w:rsid w:val="0081623D"/>
    <w:pPr>
      <w:spacing w:after="0" w:line="220" w:lineRule="exact"/>
    </w:pPr>
    <w:rPr>
      <w:color w:val="auto"/>
      <w:sz w:val="17"/>
    </w:rPr>
  </w:style>
  <w:style w:type="table" w:styleId="TableGrid">
    <w:name w:val="Table Grid"/>
    <w:basedOn w:val="TableNormal"/>
    <w:uiPriority w:val="59"/>
    <w:rsid w:val="00FE4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x">
    <w:name w:val="Textbox"/>
    <w:rsid w:val="00D84AE3"/>
    <w:pPr>
      <w:spacing w:after="0" w:line="240" w:lineRule="auto"/>
    </w:pPr>
    <w:rPr>
      <w:rFonts w:ascii="Comic Sans MS" w:eastAsia="Times New Roman" w:hAnsi="Comic Sans MS" w:cs="Times New Roman"/>
      <w:color w:val="0000FF"/>
      <w:sz w:val="24"/>
      <w:szCs w:val="20"/>
      <w:lang w:val="en-US"/>
    </w:rPr>
  </w:style>
  <w:style w:type="paragraph" w:customStyle="1" w:styleId="newsNotesNumber">
    <w:name w:val="newsNotesNumber"/>
    <w:basedOn w:val="newsNotes"/>
    <w:next w:val="Normal"/>
    <w:link w:val="newsNotesNumberChar"/>
    <w:autoRedefine/>
    <w:qFormat/>
    <w:rsid w:val="00CB49DA"/>
    <w:rPr>
      <w:vertAlign w:val="superscript"/>
    </w:rPr>
  </w:style>
  <w:style w:type="character" w:customStyle="1" w:styleId="newsContentChar">
    <w:name w:val="newsContent Char"/>
    <w:basedOn w:val="DefaultParagraphFont"/>
    <w:link w:val="newsContent"/>
    <w:rsid w:val="0081623D"/>
    <w:rPr>
      <w:rFonts w:ascii="Arial" w:hAnsi="Arial"/>
      <w:color w:val="000000" w:themeColor="text1"/>
      <w:sz w:val="20"/>
      <w:lang w:val="fr-FR"/>
    </w:rPr>
  </w:style>
  <w:style w:type="character" w:customStyle="1" w:styleId="newsNotesChar">
    <w:name w:val="newsNotes Char"/>
    <w:basedOn w:val="newsContentChar"/>
    <w:link w:val="newsNotes"/>
    <w:rsid w:val="0081623D"/>
    <w:rPr>
      <w:rFonts w:ascii="Arial" w:hAnsi="Arial"/>
      <w:color w:val="000000" w:themeColor="text1"/>
      <w:sz w:val="17"/>
      <w:lang w:val="fr-FR"/>
    </w:rPr>
  </w:style>
  <w:style w:type="character" w:customStyle="1" w:styleId="newsNotesNumberChar">
    <w:name w:val="newsNotesNumber Char"/>
    <w:basedOn w:val="newsNotesChar"/>
    <w:link w:val="newsNotesNumber"/>
    <w:rsid w:val="00CB49DA"/>
    <w:rPr>
      <w:rFonts w:ascii="Arial" w:hAnsi="Arial"/>
      <w:color w:val="000000" w:themeColor="text1"/>
      <w:sz w:val="17"/>
      <w:vertAlign w:val="superscript"/>
      <w:lang w:val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5361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61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61E6"/>
    <w:rPr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1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1E6"/>
    <w:rPr>
      <w:b/>
      <w:bCs/>
      <w:sz w:val="20"/>
      <w:szCs w:val="20"/>
      <w:lang w:val="fr-FR"/>
    </w:rPr>
  </w:style>
  <w:style w:type="paragraph" w:styleId="Revision">
    <w:name w:val="Revision"/>
    <w:hidden/>
    <w:uiPriority w:val="99"/>
    <w:semiHidden/>
    <w:rsid w:val="00B96636"/>
    <w:pPr>
      <w:spacing w:after="0" w:line="240" w:lineRule="auto"/>
    </w:pPr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78407-5DA9-4F94-A15F-7C123190B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1597</Words>
  <Characters>9103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News release FR</vt:lpstr>
      <vt:lpstr>News release FR</vt:lpstr>
    </vt:vector>
  </TitlesOfParts>
  <Manager>EMCDDA</Manager>
  <Company>Translation Centre</Company>
  <LinksUpToDate>false</LinksUpToDate>
  <CharactersWithSpaces>10679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FR</dc:title>
  <dc:subject>News release FR</dc:subject>
  <dc:creator>Translation Centre</dc:creator>
  <cp:lastModifiedBy>Kathryn Robertson</cp:lastModifiedBy>
  <cp:revision>10</cp:revision>
  <cp:lastPrinted>2014-05-22T09:29:00Z</cp:lastPrinted>
  <dcterms:created xsi:type="dcterms:W3CDTF">2014-05-21T14:23:00Z</dcterms:created>
  <dcterms:modified xsi:type="dcterms:W3CDTF">2014-05-22T10:40:00Z</dcterms:modified>
  <cp:category>News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>EMCDDA</vt:lpwstr>
  </property>
  <property fmtid="{D5CDD505-2E9C-101B-9397-08002B2CF9AE}" pid="3" name="Editor">
    <vt:lpwstr>EMCDDA</vt:lpwstr>
  </property>
  <property fmtid="{D5CDD505-2E9C-101B-9397-08002B2CF9AE}" pid="4" name="Language">
    <vt:lpwstr>FR</vt:lpwstr>
  </property>
</Properties>
</file>