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margin" w:tblpXSpec="center" w:tblpY="710"/>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RPr="00756447" w:rsidTr="001F70B4">
        <w:trPr>
          <w:trHeight w:val="1695"/>
        </w:trPr>
        <w:tc>
          <w:tcPr>
            <w:tcW w:w="2331" w:type="pct"/>
          </w:tcPr>
          <w:p w:rsidR="00EE23CC" w:rsidRPr="008E4CB6" w:rsidRDefault="008E4CB6" w:rsidP="00EE23CC">
            <w:r w:rsidRPr="001B0230">
              <w:rPr>
                <w:noProof/>
                <w:lang w:val="en-GB" w:eastAsia="en-GB" w:bidi="ar-SA"/>
              </w:rPr>
              <w:drawing>
                <wp:inline distT="0" distB="0" distL="0" distR="0" wp14:anchorId="37694D8E" wp14:editId="5DD11A6C">
                  <wp:extent cx="2559009" cy="61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9009" cy="612000"/>
                          </a:xfrm>
                          <a:prstGeom prst="rect">
                            <a:avLst/>
                          </a:prstGeom>
                          <a:noFill/>
                          <a:ln>
                            <a:noFill/>
                          </a:ln>
                        </pic:spPr>
                      </pic:pic>
                    </a:graphicData>
                  </a:graphic>
                </wp:inline>
              </w:drawing>
            </w:r>
          </w:p>
        </w:tc>
        <w:tc>
          <w:tcPr>
            <w:tcW w:w="2669" w:type="pct"/>
          </w:tcPr>
          <w:p w:rsidR="00EE23CC" w:rsidRPr="00756447" w:rsidRDefault="00EE23CC" w:rsidP="00EE23CC">
            <w:pPr>
              <w:rPr>
                <w:vanish/>
              </w:rPr>
            </w:pPr>
          </w:p>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Tr="001F70B4">
        <w:trPr>
          <w:trHeight w:val="1304"/>
        </w:trPr>
        <w:tc>
          <w:tcPr>
            <w:tcW w:w="12796" w:type="dxa"/>
            <w:vAlign w:val="bottom"/>
          </w:tcPr>
          <w:p w:rsidR="00EE23CC" w:rsidRPr="00756447" w:rsidRDefault="008E4CB6" w:rsidP="001F70B4">
            <w:pPr>
              <w:rPr>
                <w:vanish/>
              </w:rPr>
            </w:pPr>
            <w:r w:rsidRPr="001B0230">
              <w:rPr>
                <w:noProof/>
                <w:lang w:val="en-GB" w:eastAsia="en-GB" w:bidi="ar-SA"/>
              </w:rPr>
              <w:drawing>
                <wp:inline distT="0" distB="0" distL="0" distR="0" wp14:anchorId="51001A29" wp14:editId="0BF87695">
                  <wp:extent cx="7562850" cy="9209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850" cy="920959"/>
                          </a:xfrm>
                          <a:prstGeom prst="rect">
                            <a:avLst/>
                          </a:prstGeom>
                        </pic:spPr>
                      </pic:pic>
                    </a:graphicData>
                  </a:graphic>
                </wp:inline>
              </w:drawing>
            </w:r>
          </w:p>
        </w:tc>
      </w:tr>
    </w:tbl>
    <w:p w:rsidR="00A16B77" w:rsidRPr="00422B17" w:rsidRDefault="00C555E9" w:rsidP="00422B17">
      <w:pPr>
        <w:pStyle w:val="newsTitle"/>
        <w:rPr>
          <w:b/>
        </w:rPr>
      </w:pPr>
      <w:r w:rsidRPr="00422B17">
        <w:t>changements</w:t>
      </w:r>
      <w:r w:rsidR="00422B17">
        <w:t xml:space="preserve"> </w:t>
      </w:r>
      <w:r w:rsidR="00422B17" w:rsidRPr="00422B17">
        <w:t>À l’Observatoire europÉ</w:t>
      </w:r>
      <w:r w:rsidRPr="00422B17">
        <w:t>en des drogues</w:t>
      </w:r>
      <w:r w:rsidR="00422B17" w:rsidRPr="00422B17">
        <w:t xml:space="preserve"> et des toxicomanies</w:t>
      </w:r>
      <w:r w:rsidRPr="00422B17">
        <w:t xml:space="preserve"> </w:t>
      </w:r>
    </w:p>
    <w:p w:rsidR="00A16B77" w:rsidRDefault="00C555E9" w:rsidP="00A16B77">
      <w:pPr>
        <w:pStyle w:val="newsSubTitle"/>
      </w:pPr>
      <w:r>
        <w:t>Le conseil d’administration de l’O</w:t>
      </w:r>
      <w:r w:rsidR="00422B17">
        <w:t xml:space="preserve">bservatoire </w:t>
      </w:r>
      <w:r>
        <w:t xml:space="preserve">choisit un nouveau directeur </w:t>
      </w:r>
    </w:p>
    <w:p w:rsidR="00D86857" w:rsidRPr="00432A95" w:rsidRDefault="004431CA" w:rsidP="00432A95">
      <w:pPr>
        <w:pStyle w:val="newsContent"/>
        <w:rPr>
          <w:sz w:val="20"/>
          <w:szCs w:val="20"/>
        </w:rPr>
      </w:pPr>
      <w:r>
        <w:rPr>
          <w:sz w:val="20"/>
        </w:rPr>
        <w:t>(10.9.</w:t>
      </w:r>
      <w:r w:rsidR="00C555E9">
        <w:rPr>
          <w:sz w:val="20"/>
        </w:rPr>
        <w:t xml:space="preserve">2015, LISBONNE) </w:t>
      </w:r>
      <w:r w:rsidR="00C555E9" w:rsidRPr="000A0CF1">
        <w:rPr>
          <w:b/>
          <w:sz w:val="20"/>
        </w:rPr>
        <w:t>Alexis Goosdeel (Belgique)</w:t>
      </w:r>
      <w:r w:rsidR="00C555E9">
        <w:rPr>
          <w:sz w:val="20"/>
        </w:rPr>
        <w:t xml:space="preserve"> a été choisi aujourd’hui pour devenir le nouveau directeur de </w:t>
      </w:r>
      <w:r w:rsidR="00C555E9" w:rsidRPr="000A0CF1">
        <w:rPr>
          <w:sz w:val="20"/>
        </w:rPr>
        <w:t>l’Observatoire européen des d</w:t>
      </w:r>
      <w:r w:rsidRPr="000A0CF1">
        <w:rPr>
          <w:sz w:val="20"/>
        </w:rPr>
        <w:t>rogues et des toxicomanies (EMCDDA</w:t>
      </w:r>
      <w:r w:rsidR="00C555E9" w:rsidRPr="000A0CF1">
        <w:rPr>
          <w:sz w:val="20"/>
        </w:rPr>
        <w:t>),</w:t>
      </w:r>
      <w:r w:rsidR="00C555E9">
        <w:rPr>
          <w:sz w:val="20"/>
        </w:rPr>
        <w:t xml:space="preserve"> situé à Lisbonne. </w:t>
      </w:r>
    </w:p>
    <w:p w:rsidR="001A7497" w:rsidRPr="006258E4" w:rsidRDefault="00DF6753" w:rsidP="001A7497">
      <w:pPr>
        <w:pStyle w:val="newsContent"/>
        <w:rPr>
          <w:sz w:val="20"/>
          <w:szCs w:val="20"/>
        </w:rPr>
      </w:pPr>
      <w:r>
        <w:rPr>
          <w:sz w:val="20"/>
        </w:rPr>
        <w:t>L</w:t>
      </w:r>
      <w:r w:rsidR="00C555E9">
        <w:rPr>
          <w:sz w:val="20"/>
        </w:rPr>
        <w:t>ors de sa réunion cette semaine à Lisbonne,</w:t>
      </w:r>
      <w:r>
        <w:rPr>
          <w:sz w:val="20"/>
        </w:rPr>
        <w:t xml:space="preserve"> et à l'issue d'une procédure de recrutement publique (</w:t>
      </w:r>
      <w:r>
        <w:rPr>
          <w:sz w:val="20"/>
          <w:vertAlign w:val="superscript"/>
        </w:rPr>
        <w:t>1</w:t>
      </w:r>
      <w:r>
        <w:rPr>
          <w:sz w:val="20"/>
        </w:rPr>
        <w:t xml:space="preserve">), </w:t>
      </w:r>
      <w:r w:rsidR="00C555E9">
        <w:rPr>
          <w:sz w:val="20"/>
        </w:rPr>
        <w:t xml:space="preserve"> </w:t>
      </w:r>
      <w:r w:rsidR="004431CA">
        <w:rPr>
          <w:sz w:val="20"/>
        </w:rPr>
        <w:t xml:space="preserve">        </w:t>
      </w:r>
      <w:r w:rsidR="00F90B03">
        <w:rPr>
          <w:sz w:val="20"/>
        </w:rPr>
        <w:t>le C</w:t>
      </w:r>
      <w:r w:rsidR="00C555E9">
        <w:rPr>
          <w:sz w:val="20"/>
        </w:rPr>
        <w:t xml:space="preserve">onseil d'administration de l'Observatoire s'est entretenu avec les trois candidats retenus pour le poste en juillet par la Commission européenne. </w:t>
      </w:r>
      <w:r w:rsidR="00C555E9" w:rsidRPr="006258E4">
        <w:rPr>
          <w:sz w:val="20"/>
        </w:rPr>
        <w:t>M. Goosdeel</w:t>
      </w:r>
      <w:bookmarkStart w:id="0" w:name="_GoBack"/>
      <w:bookmarkEnd w:id="0"/>
      <w:r w:rsidR="00C555E9" w:rsidRPr="006258E4">
        <w:rPr>
          <w:sz w:val="20"/>
        </w:rPr>
        <w:t xml:space="preserve"> a été élu</w:t>
      </w:r>
      <w:r w:rsidR="006258E4" w:rsidRPr="006258E4">
        <w:rPr>
          <w:sz w:val="20"/>
        </w:rPr>
        <w:t xml:space="preserve">, par un vote à bulletin secret, avec </w:t>
      </w:r>
      <w:r w:rsidR="006258E4">
        <w:rPr>
          <w:sz w:val="20"/>
        </w:rPr>
        <w:t xml:space="preserve">une majorité de </w:t>
      </w:r>
      <w:r w:rsidR="006258E4" w:rsidRPr="006258E4">
        <w:rPr>
          <w:sz w:val="20"/>
        </w:rPr>
        <w:t>plus des deux tiers</w:t>
      </w:r>
      <w:r w:rsidR="001A7497" w:rsidRPr="006258E4">
        <w:rPr>
          <w:sz w:val="20"/>
          <w:szCs w:val="22"/>
        </w:rPr>
        <w:t>.</w:t>
      </w:r>
    </w:p>
    <w:p w:rsidR="000727FF" w:rsidRPr="00432A95" w:rsidRDefault="000727FF" w:rsidP="00432A95">
      <w:pPr>
        <w:pStyle w:val="newsContent"/>
        <w:rPr>
          <w:sz w:val="20"/>
          <w:szCs w:val="20"/>
        </w:rPr>
      </w:pPr>
      <w:r>
        <w:rPr>
          <w:sz w:val="20"/>
        </w:rPr>
        <w:t>Avant d'être officiellement nommé par le conseil d'administration, M. Goosdeel devra faire une déclaration devant le Parlement européen plus tard ce mois-ci et répondre a</w:t>
      </w:r>
      <w:r w:rsidR="004431CA">
        <w:rPr>
          <w:sz w:val="20"/>
        </w:rPr>
        <w:t>ux questions des membres de la C</w:t>
      </w:r>
      <w:r>
        <w:rPr>
          <w:sz w:val="20"/>
        </w:rPr>
        <w:t>ommission des libertés civiles, de la justice et des affaires intérieures</w:t>
      </w:r>
      <w:r w:rsidR="004431CA">
        <w:rPr>
          <w:sz w:val="20"/>
        </w:rPr>
        <w:t xml:space="preserve"> (LIBE).</w:t>
      </w:r>
      <w:r w:rsidR="00F90B03">
        <w:rPr>
          <w:sz w:val="20"/>
        </w:rPr>
        <w:t xml:space="preserve"> </w:t>
      </w:r>
      <w:r>
        <w:rPr>
          <w:sz w:val="20"/>
        </w:rPr>
        <w:t xml:space="preserve">Âgé de </w:t>
      </w:r>
      <w:r w:rsidR="004431CA">
        <w:rPr>
          <w:sz w:val="20"/>
        </w:rPr>
        <w:t>55</w:t>
      </w:r>
      <w:r>
        <w:rPr>
          <w:sz w:val="20"/>
        </w:rPr>
        <w:t xml:space="preserve"> ans, M. Goosdeel devrait entrer en fonction le 1</w:t>
      </w:r>
      <w:r>
        <w:rPr>
          <w:sz w:val="20"/>
          <w:vertAlign w:val="superscript"/>
        </w:rPr>
        <w:t>er</w:t>
      </w:r>
      <w:r>
        <w:rPr>
          <w:sz w:val="20"/>
        </w:rPr>
        <w:t xml:space="preserve"> janvier 2016. Il succédera à </w:t>
      </w:r>
      <w:r w:rsidRPr="00FC6CA4">
        <w:rPr>
          <w:b/>
          <w:sz w:val="20"/>
        </w:rPr>
        <w:t>Wolfgang Götz (Allemagne)</w:t>
      </w:r>
      <w:r>
        <w:rPr>
          <w:sz w:val="20"/>
        </w:rPr>
        <w:t>, directeur de l'</w:t>
      </w:r>
      <w:r w:rsidR="00716D53">
        <w:rPr>
          <w:sz w:val="20"/>
        </w:rPr>
        <w:t xml:space="preserve">agence depuis </w:t>
      </w:r>
      <w:r w:rsidR="00F90B03">
        <w:rPr>
          <w:sz w:val="20"/>
        </w:rPr>
        <w:t>le 1</w:t>
      </w:r>
      <w:r w:rsidR="00F90B03">
        <w:rPr>
          <w:sz w:val="20"/>
          <w:vertAlign w:val="superscript"/>
        </w:rPr>
        <w:t>er</w:t>
      </w:r>
      <w:r w:rsidR="00F90B03">
        <w:rPr>
          <w:sz w:val="20"/>
        </w:rPr>
        <w:t> </w:t>
      </w:r>
      <w:r>
        <w:rPr>
          <w:sz w:val="20"/>
        </w:rPr>
        <w:t xml:space="preserve">mai 2005, qui assurera cette fonction jusqu'à la fin de l'année. </w:t>
      </w:r>
    </w:p>
    <w:p w:rsidR="00797D69" w:rsidRPr="002E6D6D" w:rsidRDefault="00797D69" w:rsidP="00797D69">
      <w:pPr>
        <w:rPr>
          <w:rFonts w:ascii="Arial" w:hAnsi="Arial" w:cs="Arial"/>
          <w:sz w:val="20"/>
          <w:szCs w:val="20"/>
        </w:rPr>
      </w:pPr>
      <w:r>
        <w:rPr>
          <w:rFonts w:ascii="Arial" w:hAnsi="Arial"/>
          <w:sz w:val="20"/>
        </w:rPr>
        <w:t>M. Goosdeel a rejoint l'O</w:t>
      </w:r>
      <w:r w:rsidR="004431CA">
        <w:rPr>
          <w:rFonts w:ascii="Arial" w:hAnsi="Arial"/>
          <w:sz w:val="20"/>
        </w:rPr>
        <w:t xml:space="preserve">bservatoire </w:t>
      </w:r>
      <w:r>
        <w:rPr>
          <w:rFonts w:ascii="Arial" w:hAnsi="Arial"/>
          <w:sz w:val="20"/>
        </w:rPr>
        <w:t>en 1999 en tant que gestionnaire de projets dans le domaine de l'élargissement de l'Union européenne et de la coopération internationale. Depuis 2005, il est le directeur de l'unité «Reitox et coopération internationale» de l'</w:t>
      </w:r>
      <w:r w:rsidR="004431CA">
        <w:rPr>
          <w:rFonts w:ascii="Arial" w:hAnsi="Arial"/>
          <w:sz w:val="20"/>
        </w:rPr>
        <w:t>agence</w:t>
      </w:r>
      <w:r>
        <w:rPr>
          <w:rFonts w:ascii="Arial" w:hAnsi="Arial"/>
          <w:sz w:val="20"/>
        </w:rPr>
        <w:t>. À ce titre, il a joué un rôle essentiel dans la coordination d'un réseau de 30 observatoires nationaux des drogues; dans la préparation des pays candidats et candidats potentiels à l'UE à devenir membres de l'</w:t>
      </w:r>
      <w:r w:rsidR="004431CA">
        <w:rPr>
          <w:rFonts w:ascii="Arial" w:hAnsi="Arial"/>
          <w:sz w:val="20"/>
        </w:rPr>
        <w:t>agence</w:t>
      </w:r>
      <w:r>
        <w:rPr>
          <w:rFonts w:ascii="Arial" w:hAnsi="Arial"/>
          <w:sz w:val="20"/>
        </w:rPr>
        <w:t xml:space="preserve">; dans la préparation d'une coopération future avec les pays voisins de l'Union européenne; et dans </w:t>
      </w:r>
      <w:r w:rsidR="004431CA">
        <w:rPr>
          <w:rFonts w:ascii="Arial" w:hAnsi="Arial"/>
          <w:sz w:val="20"/>
        </w:rPr>
        <w:t>l'entretien des relations avec l</w:t>
      </w:r>
      <w:r>
        <w:rPr>
          <w:rFonts w:ascii="Arial" w:hAnsi="Arial"/>
          <w:sz w:val="20"/>
        </w:rPr>
        <w:t xml:space="preserve">es pays tiers (Asie centrale, Russie, Amérique latine). </w:t>
      </w:r>
    </w:p>
    <w:p w:rsidR="000727FF" w:rsidRDefault="00C420C0" w:rsidP="00C420C0">
      <w:pPr>
        <w:rPr>
          <w:rFonts w:ascii="Arial" w:hAnsi="Arial" w:cs="Arial"/>
          <w:sz w:val="20"/>
          <w:szCs w:val="20"/>
        </w:rPr>
      </w:pPr>
      <w:r w:rsidRPr="00AB010F">
        <w:rPr>
          <w:rFonts w:ascii="Arial" w:hAnsi="Arial"/>
          <w:sz w:val="20"/>
        </w:rPr>
        <w:t xml:space="preserve">Ses 30 ans de carrière ont été principalement consacrés à des activités dans le domaine de la santé aux niveaux </w:t>
      </w:r>
      <w:r w:rsidR="00CE336C" w:rsidRPr="00AB010F">
        <w:rPr>
          <w:rFonts w:ascii="Arial" w:hAnsi="Arial"/>
          <w:sz w:val="20"/>
        </w:rPr>
        <w:t xml:space="preserve">national, </w:t>
      </w:r>
      <w:r w:rsidRPr="00AB010F">
        <w:rPr>
          <w:rFonts w:ascii="Arial" w:hAnsi="Arial"/>
          <w:sz w:val="20"/>
        </w:rPr>
        <w:t>européen</w:t>
      </w:r>
      <w:r w:rsidR="00853FFC" w:rsidRPr="00AB010F">
        <w:rPr>
          <w:rFonts w:ascii="Arial" w:hAnsi="Arial"/>
          <w:sz w:val="20"/>
        </w:rPr>
        <w:t xml:space="preserve"> et international</w:t>
      </w:r>
      <w:r w:rsidRPr="00AB010F">
        <w:rPr>
          <w:rFonts w:ascii="Arial" w:hAnsi="Arial"/>
          <w:sz w:val="20"/>
        </w:rPr>
        <w:t xml:space="preserve">. </w:t>
      </w:r>
      <w:r w:rsidR="004431CA" w:rsidRPr="00AB010F">
        <w:rPr>
          <w:rFonts w:ascii="Arial" w:hAnsi="Arial"/>
          <w:sz w:val="20"/>
        </w:rPr>
        <w:t xml:space="preserve">Il a été l'un des fondateurs de </w:t>
      </w:r>
      <w:r w:rsidR="004431CA" w:rsidRPr="00AB010F">
        <w:rPr>
          <w:rFonts w:ascii="Arial" w:hAnsi="Arial"/>
          <w:i/>
          <w:sz w:val="20"/>
        </w:rPr>
        <w:t>Modus Vivendi</w:t>
      </w:r>
      <w:r w:rsidR="004431CA" w:rsidRPr="00AB010F">
        <w:rPr>
          <w:rFonts w:ascii="Arial" w:hAnsi="Arial"/>
          <w:sz w:val="20"/>
        </w:rPr>
        <w:t xml:space="preserve">, une ONG belge active dans la réduction des risques. </w:t>
      </w:r>
      <w:r w:rsidRPr="00AB010F">
        <w:rPr>
          <w:rFonts w:ascii="Arial" w:hAnsi="Arial"/>
          <w:sz w:val="20"/>
        </w:rPr>
        <w:t xml:space="preserve">Avant de rejoindre l'Observatoire, </w:t>
      </w:r>
      <w:r w:rsidR="004431CA" w:rsidRPr="00AB010F">
        <w:rPr>
          <w:rFonts w:ascii="Arial" w:hAnsi="Arial"/>
          <w:sz w:val="20"/>
        </w:rPr>
        <w:t>entre 1992 et 1999, M</w:t>
      </w:r>
      <w:r w:rsidRPr="00AB010F">
        <w:rPr>
          <w:rFonts w:ascii="Arial" w:hAnsi="Arial"/>
          <w:sz w:val="20"/>
        </w:rPr>
        <w:t xml:space="preserve">. Goosdeel était à la tête </w:t>
      </w:r>
      <w:r w:rsidR="00CE336C" w:rsidRPr="00AB010F">
        <w:rPr>
          <w:rFonts w:ascii="Arial" w:hAnsi="Arial"/>
          <w:sz w:val="20"/>
        </w:rPr>
        <w:t>d’Alizés asbl, une association</w:t>
      </w:r>
      <w:r w:rsidR="00716D53" w:rsidRPr="00AB010F">
        <w:rPr>
          <w:rFonts w:ascii="Arial" w:hAnsi="Arial"/>
          <w:sz w:val="20"/>
        </w:rPr>
        <w:t xml:space="preserve"> européenne pour </w:t>
      </w:r>
      <w:r w:rsidR="008E7910" w:rsidRPr="00AB010F">
        <w:rPr>
          <w:rFonts w:ascii="Arial" w:hAnsi="Arial"/>
          <w:sz w:val="20"/>
        </w:rPr>
        <w:t>le d</w:t>
      </w:r>
      <w:r w:rsidR="00716D53" w:rsidRPr="00AB010F">
        <w:rPr>
          <w:rFonts w:ascii="Arial" w:hAnsi="Arial"/>
          <w:sz w:val="20"/>
        </w:rPr>
        <w:t xml:space="preserve">éveloppement et la </w:t>
      </w:r>
      <w:r w:rsidR="008E7910" w:rsidRPr="00AB010F">
        <w:rPr>
          <w:rFonts w:ascii="Arial" w:hAnsi="Arial"/>
          <w:sz w:val="20"/>
        </w:rPr>
        <w:t>c</w:t>
      </w:r>
      <w:r w:rsidR="00716D53" w:rsidRPr="00AB010F">
        <w:rPr>
          <w:rFonts w:ascii="Arial" w:hAnsi="Arial"/>
          <w:sz w:val="20"/>
        </w:rPr>
        <w:t xml:space="preserve">oopération en </w:t>
      </w:r>
      <w:r w:rsidR="008E7910" w:rsidRPr="00AB010F">
        <w:rPr>
          <w:rFonts w:ascii="Arial" w:hAnsi="Arial"/>
          <w:sz w:val="20"/>
        </w:rPr>
        <w:t>m</w:t>
      </w:r>
      <w:r w:rsidRPr="00AB010F">
        <w:rPr>
          <w:rFonts w:ascii="Arial" w:hAnsi="Arial"/>
          <w:sz w:val="20"/>
        </w:rPr>
        <w:t xml:space="preserve">atière de </w:t>
      </w:r>
      <w:r w:rsidR="008E7910" w:rsidRPr="00AB010F">
        <w:rPr>
          <w:rFonts w:ascii="Arial" w:hAnsi="Arial"/>
          <w:sz w:val="20"/>
        </w:rPr>
        <w:t>s</w:t>
      </w:r>
      <w:r w:rsidRPr="00AB010F">
        <w:rPr>
          <w:rFonts w:ascii="Arial" w:hAnsi="Arial"/>
          <w:sz w:val="20"/>
        </w:rPr>
        <w:t xml:space="preserve">anté </w:t>
      </w:r>
      <w:r w:rsidR="008E7910" w:rsidRPr="00AB010F">
        <w:rPr>
          <w:rFonts w:ascii="Arial" w:hAnsi="Arial"/>
          <w:sz w:val="20"/>
        </w:rPr>
        <w:t>p</w:t>
      </w:r>
      <w:r w:rsidRPr="00AB010F">
        <w:rPr>
          <w:rFonts w:ascii="Arial" w:hAnsi="Arial"/>
          <w:sz w:val="20"/>
        </w:rPr>
        <w:t>ublique</w:t>
      </w:r>
      <w:r w:rsidR="00716D53" w:rsidRPr="00AB010F">
        <w:rPr>
          <w:rFonts w:ascii="Arial" w:hAnsi="Arial"/>
          <w:sz w:val="20"/>
        </w:rPr>
        <w:t>,</w:t>
      </w:r>
      <w:r w:rsidRPr="00AB010F">
        <w:rPr>
          <w:rFonts w:ascii="Arial" w:hAnsi="Arial"/>
          <w:sz w:val="20"/>
        </w:rPr>
        <w:t xml:space="preserve"> située </w:t>
      </w:r>
      <w:r w:rsidR="004431CA" w:rsidRPr="00AB010F">
        <w:rPr>
          <w:rFonts w:ascii="Arial" w:hAnsi="Arial"/>
          <w:sz w:val="20"/>
        </w:rPr>
        <w:t>à Bruxelles</w:t>
      </w:r>
      <w:r w:rsidR="00716D53" w:rsidRPr="00AB010F">
        <w:rPr>
          <w:rFonts w:ascii="Arial" w:hAnsi="Arial"/>
          <w:sz w:val="20"/>
        </w:rPr>
        <w:t>.</w:t>
      </w:r>
    </w:p>
    <w:p w:rsidR="00C420C0" w:rsidRPr="002E6D6D" w:rsidRDefault="00C420C0" w:rsidP="00716D53">
      <w:pPr>
        <w:ind w:right="-285"/>
        <w:rPr>
          <w:rFonts w:ascii="Arial" w:hAnsi="Arial" w:cs="Arial"/>
          <w:sz w:val="20"/>
          <w:szCs w:val="20"/>
        </w:rPr>
      </w:pPr>
      <w:r>
        <w:rPr>
          <w:rFonts w:ascii="Arial" w:hAnsi="Arial"/>
          <w:sz w:val="20"/>
        </w:rPr>
        <w:t xml:space="preserve">M. Goosdeel est titulaire d'un master en psychologie clinique et d'un diplôme spécialisé en gestion avancée. Il s'exprime en six langues: français (langue maternelle), anglais, espagnol, grec, portugais et </w:t>
      </w:r>
      <w:r w:rsidR="00716D53">
        <w:rPr>
          <w:rFonts w:ascii="Arial" w:hAnsi="Arial"/>
          <w:sz w:val="20"/>
        </w:rPr>
        <w:t xml:space="preserve">néerlandais. </w:t>
      </w:r>
    </w:p>
    <w:p w:rsidR="000727FF" w:rsidRPr="001A55D9" w:rsidRDefault="00716D53" w:rsidP="000727FF">
      <w:pPr>
        <w:rPr>
          <w:rFonts w:ascii="Arial" w:hAnsi="Arial" w:cs="Arial"/>
          <w:b/>
          <w:sz w:val="20"/>
          <w:szCs w:val="20"/>
        </w:rPr>
      </w:pPr>
      <w:r>
        <w:rPr>
          <w:rFonts w:ascii="Arial" w:hAnsi="Arial"/>
          <w:b/>
          <w:sz w:val="20"/>
        </w:rPr>
        <w:t>Note</w:t>
      </w:r>
      <w:r w:rsidR="000727FF">
        <w:rPr>
          <w:rFonts w:ascii="Arial" w:hAnsi="Arial"/>
          <w:b/>
          <w:sz w:val="20"/>
        </w:rPr>
        <w:t xml:space="preserve"> à l’attention des rédacteurs</w:t>
      </w:r>
    </w:p>
    <w:p w:rsidR="00D63397" w:rsidRPr="00432A95" w:rsidRDefault="00D63397" w:rsidP="000727FF">
      <w:pPr>
        <w:rPr>
          <w:rFonts w:ascii="Arial" w:hAnsi="Arial" w:cs="Arial"/>
          <w:sz w:val="16"/>
          <w:szCs w:val="16"/>
        </w:rPr>
      </w:pPr>
      <w:r>
        <w:rPr>
          <w:rFonts w:ascii="Arial" w:hAnsi="Arial"/>
          <w:sz w:val="16"/>
        </w:rPr>
        <w:t>(</w:t>
      </w:r>
      <w:r>
        <w:rPr>
          <w:rFonts w:ascii="Arial" w:hAnsi="Arial"/>
          <w:sz w:val="16"/>
          <w:vertAlign w:val="superscript"/>
        </w:rPr>
        <w:t>1</w:t>
      </w:r>
      <w:r>
        <w:rPr>
          <w:rFonts w:ascii="Arial" w:hAnsi="Arial"/>
          <w:sz w:val="16"/>
        </w:rPr>
        <w:t xml:space="preserve">) </w:t>
      </w:r>
      <w:hyperlink r:id="rId11">
        <w:r>
          <w:rPr>
            <w:rStyle w:val="Hyperlink"/>
            <w:sz w:val="16"/>
          </w:rPr>
          <w:t>http://eur-lex.europa.eu/legal-content/FR/TXT/PDF/?uri=OJ:C:2015:022A:FULL&amp;from=FR</w:t>
        </w:r>
      </w:hyperlink>
      <w:r>
        <w:rPr>
          <w:rFonts w:ascii="Arial" w:hAnsi="Arial"/>
          <w:sz w:val="16"/>
        </w:rPr>
        <w:t xml:space="preserve"> </w:t>
      </w:r>
    </w:p>
    <w:p w:rsidR="00AB010F" w:rsidRDefault="00716D53" w:rsidP="00F90B03">
      <w:pPr>
        <w:pStyle w:val="newsContent"/>
        <w:spacing w:after="0" w:line="240" w:lineRule="auto"/>
      </w:pPr>
      <w:r>
        <w:t xml:space="preserve">Le directeur </w:t>
      </w:r>
      <w:r w:rsidR="000727FF">
        <w:t>est le représentan</w:t>
      </w:r>
      <w:r w:rsidR="00F90B03">
        <w:t xml:space="preserve">t légal de l’Observatoire et </w:t>
      </w:r>
      <w:r w:rsidR="000727FF">
        <w:t xml:space="preserve">est responsable devant le </w:t>
      </w:r>
      <w:r w:rsidR="00F90B03">
        <w:t>C</w:t>
      </w:r>
      <w:r w:rsidR="000727FF">
        <w:t>onseil d’administration, son principal organe décisionnel. Nommé pour une période renouvelable de cinq ans, le directeur est responsable de la gesti</w:t>
      </w:r>
      <w:r w:rsidR="00F90B03">
        <w:t>on quotidienne de l'agence</w:t>
      </w:r>
      <w:r w:rsidR="000727FF">
        <w:t xml:space="preserve"> (programmes de travail, budget, personnel). Le conseil d’administration est composé d’un représentant de chaque État membre de l’UE; de deux représentants de la Commission européenne et de deux personnes désignées par le Parlement européen. </w:t>
      </w:r>
    </w:p>
    <w:p w:rsidR="006004F3" w:rsidRDefault="000727FF" w:rsidP="00F90B03">
      <w:pPr>
        <w:pStyle w:val="newsContent"/>
        <w:spacing w:after="0" w:line="240" w:lineRule="auto"/>
        <w:rPr>
          <w:b/>
          <w:sz w:val="20"/>
          <w:szCs w:val="20"/>
        </w:rPr>
      </w:pPr>
      <w:r>
        <w:t xml:space="preserve"> </w:t>
      </w:r>
      <w:r w:rsidR="00AB010F">
        <w:t xml:space="preserve">                                                                                                                                                                                                                </w:t>
      </w:r>
      <w:r w:rsidR="00DE72A6">
        <w:t>L’</w:t>
      </w:r>
      <w:r w:rsidR="00AB010F">
        <w:t>Observatoire</w:t>
      </w:r>
      <w:r w:rsidR="00DE72A6">
        <w:t xml:space="preserve"> a pour mission de fournir à l'U</w:t>
      </w:r>
      <w:r w:rsidR="00F90B03">
        <w:t>E</w:t>
      </w:r>
      <w:r w:rsidR="00DE72A6">
        <w:t xml:space="preserve"> et à ses États membres «des informations factuelles, objectives, fiables et comparables au niveau européen sur le phénomène des drogues et des toxicomanies et leurs conséquences.» Créé officiellement en 1993 et opération</w:t>
      </w:r>
      <w:r w:rsidR="00F90B03">
        <w:t xml:space="preserve">nel depuis 1995, l'agence </w:t>
      </w:r>
      <w:r w:rsidR="00DE72A6">
        <w:t>célèbre cette année le 20</w:t>
      </w:r>
      <w:r w:rsidR="00DE72A6">
        <w:rPr>
          <w:vertAlign w:val="superscript"/>
        </w:rPr>
        <w:t>e</w:t>
      </w:r>
      <w:r w:rsidR="00DE72A6">
        <w:t xml:space="preserve"> anniversaire de ses activités</w:t>
      </w:r>
      <w:r w:rsidR="00F90B03">
        <w:t>.</w:t>
      </w:r>
    </w:p>
    <w:sectPr w:rsidR="006004F3" w:rsidSect="00432A95">
      <w:headerReference w:type="default" r:id="rId12"/>
      <w:footerReference w:type="default" r:id="rId13"/>
      <w:footerReference w:type="first" r:id="rId14"/>
      <w:type w:val="continuous"/>
      <w:pgSz w:w="11906" w:h="16838" w:code="9"/>
      <w:pgMar w:top="1134" w:right="1276" w:bottom="1135"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5E9" w:rsidRDefault="00C555E9" w:rsidP="009A28FB">
      <w:pPr>
        <w:spacing w:after="0" w:line="240" w:lineRule="auto"/>
      </w:pPr>
      <w:r>
        <w:separator/>
      </w:r>
    </w:p>
  </w:endnote>
  <w:endnote w:type="continuationSeparator" w:id="0">
    <w:p w:rsidR="00C555E9" w:rsidRDefault="00C555E9"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Trivia Sans Book">
    <w:altName w:val="Trivia Sans 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97"/>
      <w:gridCol w:w="7293"/>
    </w:tblGrid>
    <w:tr w:rsidR="00BF1E3B" w:rsidRPr="00756447" w:rsidTr="002F4635">
      <w:tc>
        <w:tcPr>
          <w:tcW w:w="1444" w:type="dxa"/>
        </w:tcPr>
        <w:p w:rsidR="00BF1E3B" w:rsidRPr="008E4CB6" w:rsidRDefault="00BF1E3B" w:rsidP="008E4CB6">
          <w:pPr>
            <w:pStyle w:val="newsCoordinates"/>
          </w:pPr>
          <w:r w:rsidRPr="008E4CB6">
            <w:rPr>
              <w:lang w:val="en-GB" w:eastAsia="en-GB" w:bidi="ar-SA"/>
            </w:rPr>
            <mc:AlternateContent>
              <mc:Choice Requires="wps">
                <w:drawing>
                  <wp:anchor distT="0" distB="0" distL="114300" distR="114300" simplePos="0" relativeHeight="251663360" behindDoc="1" locked="0" layoutInCell="1" allowOverlap="1" wp14:anchorId="108BE297" wp14:editId="61807A05">
                    <wp:simplePos x="0" y="0"/>
                    <wp:positionH relativeFrom="page">
                      <wp:posOffset>35560</wp:posOffset>
                    </wp:positionH>
                    <wp:positionV relativeFrom="page">
                      <wp:posOffset>15240</wp:posOffset>
                    </wp:positionV>
                    <wp:extent cx="1" cy="108000"/>
                    <wp:effectExtent l="0" t="0" r="19050" b="25400"/>
                    <wp:wrapNone/>
                    <wp:docPr id="14" name="Straight Connector 14"/>
                    <wp:cNvGraphicFramePr/>
                    <a:graphic xmlns:a="http://schemas.openxmlformats.org/drawingml/2006/main">
                      <a:graphicData uri="http://schemas.microsoft.com/office/word/2010/wordprocessingShape">
                        <wps:wsp>
                          <wps:cNvCnPr/>
                          <wps:spPr>
                            <a:xfrm flipH="1">
                              <a:off x="0" y="0"/>
                              <a:ext cx="1" cy="1080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xmlns:o="urn:schemas-microsoft-com:office:office" xmlns:v="urn:schemas-microsoft-com:vml" id="Straight Connector 14" o:spid="_x0000_s1026" style="position:absolute;flip:x;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l5QEAABkEAAAOAAAAZHJzL2Uyb0RvYy54bWysU9uO0zAQfUfiHyy/0yQrQNuo6T50tfCA&#10;oGLhA1xn3FjyTWPTtH/P2EmzC0hIoM2DlbmdmXPG3tydrWEnwKi963izqjkDJ32v3bHj3789vLnl&#10;LCbhemG8g45fIPK77etXmzG0cOMHb3pARiAutmPo+JBSaKsqygGsiCsfwFFQebQikYnHqkcxEro1&#10;1U1dv69Gj31ALyFG8t5PQb4t+EqBTF+UipCY6TjNlsqJ5Tzks9puRHtEEQYt5zHEf0xhhXbUdIG6&#10;F0mwH6j/gLJaoo9epZX0tvJKaQmFA7Fp6t/YPA4iQOFC4sSwyBRfDlZ+Pu2R6Z5295YzJyzt6DGh&#10;0MchsZ13jhT0yChISo0htlSwc3ucrRj2mGmfFVqmjA4fCagIQdTYueh8WXSGc2KSnA1nkrxNfVvX&#10;ZQXVhJCRAsb0Abxl+afjRrusgGjF6VNM1JVSrynZbRwbCWldv6tLWvRG9w/amByMeDzsDLKTyNun&#10;b73ONAjiWRpZxpEzk5volL90MTA1+AqKBCpjF9B8NWGBFVKCS82Maxxl5yxFIyyF82h/K5zzcymU&#10;a/svxUtF6exdWoqtdh4nYX7tns7XkdWUf1Vg4p0lOPj+UhZdpKH7V5Sb30q+4M/tUv70orc/AQAA&#10;//8DAFBLAwQUAAYACAAAACEAoTy4Z9oAAAAEAQAADwAAAGRycy9kb3ducmV2LnhtbEyOQUvDQBCF&#10;74L/YRnBi9iNpa0mZlPEImgv0iqeJ9lpEszOhuy2jf31Tk96fLyP9758ObpOHWgIrWcDd5MEFHHl&#10;bcu1gc+Pl9sHUCEiW+w8k4EfCrAsLi9yzKw/8oYO21grGeGQoYEmxj7TOlQNOQwT3xNLt/ODwyhx&#10;qLUd8CjjrtPTJFlohy3LQ4M9PTdUfW/3zkDLp7c6HdPde7o+lfebr9XrzXxlzPXV+PQIKtIY/2A4&#10;64s6FOJU+j3boDoD84WABqYzUNKeUylQOgNd5Pq/fPELAAD//wMAUEsBAi0AFAAGAAgAAAAhALaD&#10;OJL+AAAA4QEAABMAAAAAAAAAAAAAAAAAAAAAAFtDb250ZW50X1R5cGVzXS54bWxQSwECLQAUAAYA&#10;CAAAACEAOP0h/9YAAACUAQAACwAAAAAAAAAAAAAAAAAvAQAAX3JlbHMvLnJlbHNQSwECLQAUAAYA&#10;CAAAACEAO/ssZeUBAAAZBAAADgAAAAAAAAAAAAAAAAAuAgAAZHJzL2Uyb0RvYy54bWxQSwECLQAU&#10;AAYACAAAACEAoTy4Z9oAAAAEAQAADwAAAAAAAAAAAAAAAAA/BAAAZHJzL2Rvd25yZXYueG1sUEsF&#10;BgAAAAAEAAQA8wAAAEYFAAAAAA==&#10;" strokecolor="#009" strokeweight="1.5pt">
                    <w10:wrap xmlns:w10="urn:schemas-microsoft-com:office:word" anchorx="page" anchory="page"/>
                  </v:line>
                </w:pict>
              </mc:Fallback>
            </mc:AlternateContent>
          </w:r>
          <w:r w:rsidRPr="008E4CB6">
            <w:t>emcdda.europa.eu</w:t>
          </w:r>
        </w:p>
      </w:tc>
      <w:tc>
        <w:tcPr>
          <w:tcW w:w="3294" w:type="dxa"/>
          <w:vAlign w:val="bottom"/>
        </w:tcPr>
        <w:p w:rsidR="00BF1E3B" w:rsidRPr="00756447" w:rsidRDefault="002F4635" w:rsidP="00BF1E3B">
          <w:pPr>
            <w:pStyle w:val="newsReference"/>
            <w:jc w:val="right"/>
            <w:rPr>
              <w:vanish/>
            </w:rPr>
          </w:pPr>
          <w:r w:rsidRPr="00756447">
            <w:rPr>
              <w:vanish/>
            </w:rPr>
            <w:fldChar w:fldCharType="begin"/>
          </w:r>
          <w:r w:rsidRPr="00756447">
            <w:rPr>
              <w:vanish/>
            </w:rPr>
            <w:instrText xml:space="preserve"> PAGE   \* MERGEFORMAT </w:instrText>
          </w:r>
          <w:r w:rsidRPr="00756447">
            <w:rPr>
              <w:vanish/>
            </w:rPr>
            <w:fldChar w:fldCharType="separate"/>
          </w:r>
          <w:r w:rsidR="001A7497">
            <w:rPr>
              <w:noProof/>
              <w:vanish/>
            </w:rPr>
            <w:t>2</w:t>
          </w:r>
          <w:r w:rsidRPr="00756447">
            <w:rPr>
              <w:noProof/>
              <w:vanish/>
            </w:rPr>
            <w:fldChar w:fldCharType="end"/>
          </w:r>
        </w:p>
      </w:tc>
    </w:tr>
  </w:tbl>
  <w:p w:rsidR="00BF1E3B"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0604"/>
      <w:gridCol w:w="120"/>
    </w:tblGrid>
    <w:tr w:rsidR="0063677C" w:rsidRPr="00756447" w:rsidTr="003B00EE">
      <w:tc>
        <w:tcPr>
          <w:tcW w:w="7196" w:type="dxa"/>
        </w:tcPr>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8E4CB6" w:rsidTr="002849CC">
            <w:tc>
              <w:tcPr>
                <w:tcW w:w="7196" w:type="dxa"/>
              </w:tcPr>
              <w:p w:rsidR="008E4CB6" w:rsidRDefault="008E4CB6" w:rsidP="002849CC">
                <w:pPr>
                  <w:pStyle w:val="newsCoordinates"/>
                </w:pPr>
                <w:r w:rsidRPr="0081623D">
                  <w:t>Contact: Kathy Robertson, Relations avec les médias</w:t>
                </w:r>
                <w:r>
                  <w:rPr>
                    <w:lang w:val="en-GB" w:eastAsia="en-GB" w:bidi="ar-SA"/>
                  </w:rPr>
                  <mc:AlternateContent>
                    <mc:Choice Requires="wps">
                      <w:drawing>
                        <wp:anchor distT="0" distB="0" distL="114300" distR="114300" simplePos="0" relativeHeight="251665408" behindDoc="1" locked="0" layoutInCell="1" allowOverlap="1" wp14:anchorId="18D5F061" wp14:editId="6273758E">
                          <wp:simplePos x="0" y="0"/>
                          <wp:positionH relativeFrom="page">
                            <wp:posOffset>32385</wp:posOffset>
                          </wp:positionH>
                          <wp:positionV relativeFrom="page">
                            <wp:posOffset>-14605</wp:posOffset>
                          </wp:positionV>
                          <wp:extent cx="0" cy="4318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line id="Straight Connector 4" o:spid="_x0000_s1026" style="position:absolute;z-index:-2516510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mc:Fallback>
                  </mc:AlternateContent>
                </w:r>
                <w:r>
                  <w:t xml:space="preserve"> </w:t>
                </w:r>
                <w:r w:rsidRPr="00FC0187">
                  <w:rPr>
                    <w:sz w:val="18"/>
                  </w:rPr>
                  <w:t>I</w:t>
                </w:r>
                <w:r>
                  <w:t xml:space="preserve"> Kathryn.Robertson@emcdda.europa.eu </w:t>
                </w:r>
              </w:p>
              <w:p w:rsidR="008E4CB6" w:rsidRPr="008E4CB6" w:rsidRDefault="008E4CB6" w:rsidP="002849CC">
                <w:pPr>
                  <w:pStyle w:val="newsCoordinates"/>
                  <w:rPr>
                    <w:lang w:val="pt-PT"/>
                  </w:rPr>
                </w:pPr>
                <w:r w:rsidRPr="008E4CB6">
                  <w:rPr>
                    <w:lang w:val="pt-PT"/>
                  </w:rPr>
                  <w:t>Praça Europa 1, Cais do Sodré, 1249-289 Lisbonne, Portugal</w:t>
                </w:r>
              </w:p>
              <w:p w:rsidR="008E4CB6" w:rsidRDefault="008E4CB6" w:rsidP="002849CC">
                <w:pPr>
                  <w:pStyle w:val="newsCoordinates"/>
                </w:pPr>
                <w:r w:rsidRPr="0081623D">
                  <w:t>Tél. (351) 211 21 02</w:t>
                </w:r>
                <w:r w:rsidRPr="00944227">
                  <w:t xml:space="preserve"> 00</w:t>
                </w:r>
                <w:r>
                  <w:t xml:space="preserve"> </w:t>
                </w:r>
                <w:r w:rsidRPr="00FC0187">
                  <w:rPr>
                    <w:sz w:val="18"/>
                  </w:rPr>
                  <w:t xml:space="preserve">I </w:t>
                </w:r>
                <w:r>
                  <w:t xml:space="preserve">press@emcdda.europa.eu </w:t>
                </w:r>
                <w:r w:rsidRPr="00FC0187">
                  <w:rPr>
                    <w:sz w:val="18"/>
                  </w:rPr>
                  <w:t>I</w:t>
                </w:r>
                <w:r>
                  <w:t xml:space="preserve"> emcdda.europa.eu</w:t>
                </w:r>
              </w:p>
            </w:tc>
            <w:tc>
              <w:tcPr>
                <w:tcW w:w="3294" w:type="dxa"/>
                <w:vAlign w:val="bottom"/>
              </w:tcPr>
              <w:p w:rsidR="008E4CB6" w:rsidRDefault="00716D53" w:rsidP="00716D53">
                <w:pPr>
                  <w:pStyle w:val="newsReference"/>
                  <w:jc w:val="right"/>
                </w:pPr>
                <w:r>
                  <w:t>FR — N° 6</w:t>
                </w:r>
                <w:r w:rsidR="008E4CB6" w:rsidRPr="0081623D">
                  <w:t>/</w:t>
                </w:r>
                <w:r>
                  <w:t>2015</w:t>
                </w:r>
              </w:p>
            </w:tc>
          </w:tr>
        </w:tbl>
        <w:p w:rsidR="0063677C" w:rsidRPr="008E4CB6" w:rsidRDefault="0063677C" w:rsidP="008E4CB6">
          <w:pPr>
            <w:pStyle w:val="newsCoordinates"/>
          </w:pPr>
        </w:p>
      </w:tc>
      <w:tc>
        <w:tcPr>
          <w:tcW w:w="3294" w:type="dxa"/>
          <w:vAlign w:val="bottom"/>
        </w:tcPr>
        <w:p w:rsidR="0063677C" w:rsidRPr="008E4CB6" w:rsidRDefault="0063677C" w:rsidP="00DE4D51">
          <w:pPr>
            <w:pStyle w:val="newsReference"/>
            <w:jc w:val="right"/>
          </w:pPr>
        </w:p>
      </w:tc>
    </w:tr>
  </w:tbl>
  <w:p w:rsidR="0063677C" w:rsidRDefault="006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5E9" w:rsidRDefault="00C555E9" w:rsidP="009A28FB">
      <w:pPr>
        <w:spacing w:after="0" w:line="240" w:lineRule="auto"/>
      </w:pPr>
      <w:r>
        <w:separator/>
      </w:r>
    </w:p>
  </w:footnote>
  <w:footnote w:type="continuationSeparator" w:id="0">
    <w:p w:rsidR="00C555E9" w:rsidRDefault="00C555E9"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BF1E3B" w:rsidTr="00BF1E3B">
      <w:tc>
        <w:tcPr>
          <w:tcW w:w="7196" w:type="dxa"/>
        </w:tcPr>
        <w:p w:rsidR="00BF1E3B" w:rsidRDefault="00BF1E3B" w:rsidP="008E4CB6">
          <w:pPr>
            <w:pStyle w:val="newsEmbargo"/>
          </w:pPr>
          <w:r>
            <w:rPr>
              <w:lang w:val="en-GB" w:eastAsia="en-GB" w:bidi="ar-SA"/>
            </w:rPr>
            <mc:AlternateContent>
              <mc:Choice Requires="wps">
                <w:drawing>
                  <wp:anchor distT="0" distB="0" distL="114300" distR="114300" simplePos="0" relativeHeight="251661312" behindDoc="1" locked="0" layoutInCell="1" allowOverlap="1" wp14:anchorId="131825AA" wp14:editId="2069A92D">
                    <wp:simplePos x="0" y="0"/>
                    <wp:positionH relativeFrom="page">
                      <wp:posOffset>35560</wp:posOffset>
                    </wp:positionH>
                    <wp:positionV relativeFrom="page">
                      <wp:posOffset>-1270</wp:posOffset>
                    </wp:positionV>
                    <wp:extent cx="0" cy="124460"/>
                    <wp:effectExtent l="0" t="0" r="19050" b="27940"/>
                    <wp:wrapNone/>
                    <wp:docPr id="11" name="Straight Connector 11"/>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line xmlns:o="urn:schemas-microsoft-com:office:office" xmlns:v="urn:schemas-microsoft-com:vml" id="Straight Connector 11" o:spid="_x0000_s1026" style="position:absolute;z-index:-251655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xmlns:w10="urn:schemas-microsoft-com:office:word" anchorx="page" anchory="page"/>
                  </v:line>
                </w:pict>
              </mc:Fallback>
            </mc:AlternateContent>
          </w:r>
          <w:r>
            <w:t xml:space="preserve">Le conseil d’administration de l’OEDT élit un nouveau directeur </w:t>
          </w:r>
          <w:r>
            <w:rPr>
              <w:sz w:val="18"/>
            </w:rPr>
            <w:t>I</w:t>
          </w:r>
          <w:r>
            <w:t xml:space="preserve"> </w:t>
          </w:r>
        </w:p>
      </w:tc>
      <w:tc>
        <w:tcPr>
          <w:tcW w:w="3294" w:type="dxa"/>
          <w:vAlign w:val="bottom"/>
        </w:tcPr>
        <w:p w:rsidR="00BF1E3B" w:rsidRDefault="00432A95" w:rsidP="00432A95">
          <w:pPr>
            <w:pStyle w:val="newsReference"/>
            <w:jc w:val="right"/>
          </w:pPr>
          <w:r>
            <w:t>10.9.2015</w:t>
          </w:r>
        </w:p>
      </w:tc>
    </w:tr>
  </w:tbl>
  <w:p w:rsidR="00BF1E3B" w:rsidRDefault="00BF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E3FCB"/>
    <w:multiLevelType w:val="singleLevel"/>
    <w:tmpl w:val="2B1C1D38"/>
    <w:lvl w:ilvl="0">
      <w:start w:val="1"/>
      <w:numFmt w:val="bullet"/>
      <w:pStyle w:val="BulletstyleBlue"/>
      <w:lvlText w:val=""/>
      <w:lvlJc w:val="left"/>
      <w:pPr>
        <w:tabs>
          <w:tab w:val="num" w:pos="360"/>
        </w:tabs>
        <w:ind w:left="227" w:hanging="22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5E9"/>
    <w:rsid w:val="00014E8E"/>
    <w:rsid w:val="00035539"/>
    <w:rsid w:val="00036DAA"/>
    <w:rsid w:val="000535B7"/>
    <w:rsid w:val="00067DD3"/>
    <w:rsid w:val="000727FF"/>
    <w:rsid w:val="000A0CF1"/>
    <w:rsid w:val="000C6200"/>
    <w:rsid w:val="000F21D9"/>
    <w:rsid w:val="00105BFC"/>
    <w:rsid w:val="00107C96"/>
    <w:rsid w:val="001431E8"/>
    <w:rsid w:val="0017713E"/>
    <w:rsid w:val="001800D0"/>
    <w:rsid w:val="001A3338"/>
    <w:rsid w:val="001A55D9"/>
    <w:rsid w:val="001A7497"/>
    <w:rsid w:val="001C795A"/>
    <w:rsid w:val="001D5C26"/>
    <w:rsid w:val="001F2B15"/>
    <w:rsid w:val="001F70B4"/>
    <w:rsid w:val="002219F9"/>
    <w:rsid w:val="00223753"/>
    <w:rsid w:val="002557B0"/>
    <w:rsid w:val="002646E4"/>
    <w:rsid w:val="0027252D"/>
    <w:rsid w:val="0028141E"/>
    <w:rsid w:val="002948E2"/>
    <w:rsid w:val="002A61F7"/>
    <w:rsid w:val="002B05CE"/>
    <w:rsid w:val="002B40E1"/>
    <w:rsid w:val="002B45AC"/>
    <w:rsid w:val="002E6D6D"/>
    <w:rsid w:val="002F4635"/>
    <w:rsid w:val="0033158E"/>
    <w:rsid w:val="0036121D"/>
    <w:rsid w:val="00387D02"/>
    <w:rsid w:val="00395402"/>
    <w:rsid w:val="003B41B1"/>
    <w:rsid w:val="003C0395"/>
    <w:rsid w:val="003F7798"/>
    <w:rsid w:val="004137B0"/>
    <w:rsid w:val="004221D3"/>
    <w:rsid w:val="00422B17"/>
    <w:rsid w:val="00432A95"/>
    <w:rsid w:val="0044111C"/>
    <w:rsid w:val="004431CA"/>
    <w:rsid w:val="00445080"/>
    <w:rsid w:val="0045468D"/>
    <w:rsid w:val="00464E53"/>
    <w:rsid w:val="004847FB"/>
    <w:rsid w:val="004C3028"/>
    <w:rsid w:val="004D6E0C"/>
    <w:rsid w:val="00520EF1"/>
    <w:rsid w:val="00542CEE"/>
    <w:rsid w:val="00597CBE"/>
    <w:rsid w:val="005A0DC8"/>
    <w:rsid w:val="005A5E6E"/>
    <w:rsid w:val="005B05A0"/>
    <w:rsid w:val="005B0882"/>
    <w:rsid w:val="005B1B63"/>
    <w:rsid w:val="005C4033"/>
    <w:rsid w:val="006004F3"/>
    <w:rsid w:val="006116D9"/>
    <w:rsid w:val="00623A55"/>
    <w:rsid w:val="006258E4"/>
    <w:rsid w:val="0063677C"/>
    <w:rsid w:val="00666A63"/>
    <w:rsid w:val="00670E25"/>
    <w:rsid w:val="006E6C8C"/>
    <w:rsid w:val="00716D53"/>
    <w:rsid w:val="00730132"/>
    <w:rsid w:val="00756447"/>
    <w:rsid w:val="00773814"/>
    <w:rsid w:val="00791F09"/>
    <w:rsid w:val="00797D69"/>
    <w:rsid w:val="007B0E03"/>
    <w:rsid w:val="007B1CCD"/>
    <w:rsid w:val="007F35A9"/>
    <w:rsid w:val="00813FB5"/>
    <w:rsid w:val="00823930"/>
    <w:rsid w:val="00841E86"/>
    <w:rsid w:val="00853FFC"/>
    <w:rsid w:val="00881730"/>
    <w:rsid w:val="008C1172"/>
    <w:rsid w:val="008D54B3"/>
    <w:rsid w:val="008D56D4"/>
    <w:rsid w:val="008E4CB6"/>
    <w:rsid w:val="008E7910"/>
    <w:rsid w:val="008F177B"/>
    <w:rsid w:val="008F399E"/>
    <w:rsid w:val="00902300"/>
    <w:rsid w:val="00911B1B"/>
    <w:rsid w:val="00922796"/>
    <w:rsid w:val="009251B4"/>
    <w:rsid w:val="00955F0C"/>
    <w:rsid w:val="00974A27"/>
    <w:rsid w:val="009A28FB"/>
    <w:rsid w:val="009D6255"/>
    <w:rsid w:val="009F4FB0"/>
    <w:rsid w:val="00A0788A"/>
    <w:rsid w:val="00A13D56"/>
    <w:rsid w:val="00A16B77"/>
    <w:rsid w:val="00A2105C"/>
    <w:rsid w:val="00A311EF"/>
    <w:rsid w:val="00A3254D"/>
    <w:rsid w:val="00A535E0"/>
    <w:rsid w:val="00A661E2"/>
    <w:rsid w:val="00A856B7"/>
    <w:rsid w:val="00AB010F"/>
    <w:rsid w:val="00AD7BFC"/>
    <w:rsid w:val="00AE093C"/>
    <w:rsid w:val="00AE1738"/>
    <w:rsid w:val="00AF13B3"/>
    <w:rsid w:val="00AF259D"/>
    <w:rsid w:val="00B11B73"/>
    <w:rsid w:val="00B25554"/>
    <w:rsid w:val="00B272F1"/>
    <w:rsid w:val="00B51E08"/>
    <w:rsid w:val="00B57464"/>
    <w:rsid w:val="00B61036"/>
    <w:rsid w:val="00B72DD3"/>
    <w:rsid w:val="00B7335C"/>
    <w:rsid w:val="00B97BC5"/>
    <w:rsid w:val="00BB60CF"/>
    <w:rsid w:val="00BD687F"/>
    <w:rsid w:val="00BF1E3B"/>
    <w:rsid w:val="00C0226C"/>
    <w:rsid w:val="00C36BC1"/>
    <w:rsid w:val="00C420C0"/>
    <w:rsid w:val="00C530E0"/>
    <w:rsid w:val="00C555E9"/>
    <w:rsid w:val="00C628C4"/>
    <w:rsid w:val="00C63254"/>
    <w:rsid w:val="00C874C0"/>
    <w:rsid w:val="00C87D31"/>
    <w:rsid w:val="00CA2FF5"/>
    <w:rsid w:val="00CB49DA"/>
    <w:rsid w:val="00CC1F19"/>
    <w:rsid w:val="00CC4FDA"/>
    <w:rsid w:val="00CC6A8B"/>
    <w:rsid w:val="00CE336C"/>
    <w:rsid w:val="00D01335"/>
    <w:rsid w:val="00D03EC6"/>
    <w:rsid w:val="00D3312B"/>
    <w:rsid w:val="00D372D8"/>
    <w:rsid w:val="00D37865"/>
    <w:rsid w:val="00D40983"/>
    <w:rsid w:val="00D57367"/>
    <w:rsid w:val="00D63397"/>
    <w:rsid w:val="00D84AE3"/>
    <w:rsid w:val="00D86857"/>
    <w:rsid w:val="00D92A34"/>
    <w:rsid w:val="00DB326C"/>
    <w:rsid w:val="00DE4D51"/>
    <w:rsid w:val="00DE72A6"/>
    <w:rsid w:val="00DF6753"/>
    <w:rsid w:val="00E321BA"/>
    <w:rsid w:val="00E57C9D"/>
    <w:rsid w:val="00E66CCD"/>
    <w:rsid w:val="00E81F3D"/>
    <w:rsid w:val="00E83FC3"/>
    <w:rsid w:val="00E91D7B"/>
    <w:rsid w:val="00E92BF2"/>
    <w:rsid w:val="00EB1F83"/>
    <w:rsid w:val="00EE23CC"/>
    <w:rsid w:val="00F06CDE"/>
    <w:rsid w:val="00F21CA9"/>
    <w:rsid w:val="00F24096"/>
    <w:rsid w:val="00F3023B"/>
    <w:rsid w:val="00F414EF"/>
    <w:rsid w:val="00F44F33"/>
    <w:rsid w:val="00F47542"/>
    <w:rsid w:val="00F7554D"/>
    <w:rsid w:val="00F90B03"/>
    <w:rsid w:val="00FB351B"/>
    <w:rsid w:val="00FC0187"/>
    <w:rsid w:val="00FC6024"/>
    <w:rsid w:val="00FC638F"/>
    <w:rsid w:val="00FC6CA4"/>
    <w:rsid w:val="00FD7C32"/>
    <w:rsid w:val="00FE3721"/>
    <w:rsid w:val="00FE47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55E9"/>
    <w:pPr>
      <w:keepNext/>
      <w:spacing w:after="0" w:line="400" w:lineRule="exact"/>
      <w:outlineLvl w:val="0"/>
    </w:pPr>
    <w:rPr>
      <w:rFonts w:ascii="Arial" w:eastAsia="Times New Roman" w:hAnsi="Arial" w:cs="Times New Roman"/>
      <w:caps/>
      <w:color w:val="000080"/>
      <w:kern w:val="28"/>
      <w:sz w:val="24"/>
      <w:szCs w:val="20"/>
    </w:rPr>
  </w:style>
  <w:style w:type="paragraph" w:styleId="Heading2">
    <w:name w:val="heading 2"/>
    <w:basedOn w:val="Normal"/>
    <w:next w:val="Normal"/>
    <w:link w:val="Heading2Char"/>
    <w:qFormat/>
    <w:rsid w:val="00C555E9"/>
    <w:pPr>
      <w:keepNext/>
      <w:spacing w:after="400" w:line="400" w:lineRule="exact"/>
      <w:outlineLvl w:val="1"/>
    </w:pPr>
    <w:rPr>
      <w:rFonts w:ascii="Arial" w:eastAsia="Times New Roman" w:hAnsi="Arial" w:cs="Times New Roman"/>
      <w:b/>
      <w:color w:val="000080"/>
      <w:sz w:val="24"/>
      <w:szCs w:val="20"/>
    </w:rPr>
  </w:style>
  <w:style w:type="paragraph" w:styleId="Heading3">
    <w:name w:val="heading 3"/>
    <w:basedOn w:val="Normal"/>
    <w:next w:val="Normal"/>
    <w:link w:val="Heading3Char"/>
    <w:qFormat/>
    <w:rsid w:val="00C555E9"/>
    <w:pPr>
      <w:keepNext/>
      <w:spacing w:after="227" w:line="260" w:lineRule="exact"/>
      <w:outlineLvl w:val="2"/>
    </w:pPr>
    <w:rPr>
      <w:rFonts w:ascii="Arial" w:eastAsia="Times New Roman" w:hAnsi="Arial" w:cs="Times New Roman"/>
      <w:b/>
      <w:b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422B17"/>
    <w:pPr>
      <w:tabs>
        <w:tab w:val="left" w:pos="5205"/>
      </w:tabs>
      <w:spacing w:before="220" w:after="112" w:line="300" w:lineRule="exact"/>
    </w:pPr>
    <w:rPr>
      <w:rFonts w:ascii="Arial" w:hAnsi="Arial"/>
      <w:caps/>
      <w:sz w:val="20"/>
      <w:szCs w:val="20"/>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CA2FF5"/>
    <w:pPr>
      <w:spacing w:after="300" w:line="300" w:lineRule="exact"/>
    </w:pPr>
    <w:rPr>
      <w:rFonts w:ascii="Arial" w:hAnsi="Arial"/>
      <w:b/>
      <w:sz w:val="26"/>
    </w:rPr>
  </w:style>
  <w:style w:type="paragraph" w:customStyle="1" w:styleId="newsContent">
    <w:name w:val="newsContent"/>
    <w:basedOn w:val="Normal"/>
    <w:link w:val="newsContentChar"/>
    <w:autoRedefine/>
    <w:qFormat/>
    <w:rsid w:val="00432A95"/>
    <w:pPr>
      <w:spacing w:after="260" w:line="260" w:lineRule="exact"/>
    </w:pPr>
    <w:rPr>
      <w:rFonts w:ascii="Arial" w:hAnsi="Arial" w:cs="Arial"/>
      <w:color w:val="000000" w:themeColor="text1"/>
      <w:sz w:val="16"/>
      <w:szCs w:val="16"/>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974A27"/>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8E4CB6"/>
    <w:pPr>
      <w:tabs>
        <w:tab w:val="clear" w:pos="9072"/>
        <w:tab w:val="right" w:pos="8222"/>
      </w:tabs>
      <w:spacing w:line="200" w:lineRule="exact"/>
      <w:ind w:left="84"/>
    </w:pPr>
    <w:rPr>
      <w:rFonts w:ascii="Arial" w:hAnsi="Arial"/>
      <w:noProof/>
      <w:sz w:val="14"/>
    </w:rPr>
  </w:style>
  <w:style w:type="paragraph" w:customStyle="1" w:styleId="newsEmbargo">
    <w:name w:val="newsEmbargo"/>
    <w:basedOn w:val="newsCoordinates"/>
    <w:autoRedefine/>
    <w:qFormat/>
    <w:rsid w:val="002948E2"/>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CB49DA"/>
    <w:pPr>
      <w:spacing w:after="0" w:line="220" w:lineRule="exact"/>
    </w:pPr>
    <w:rPr>
      <w:color w:val="auto"/>
      <w:sz w:val="17"/>
    </w:rPr>
  </w:style>
  <w:style w:type="table" w:styleId="TableGrid">
    <w:name w:val="Table Grid"/>
    <w:basedOn w:val="TableNormal"/>
    <w:uiPriority w:val="59"/>
    <w:rsid w:val="00FE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432A95"/>
    <w:rPr>
      <w:rFonts w:ascii="Arial" w:hAnsi="Arial" w:cs="Arial"/>
      <w:color w:val="000000" w:themeColor="text1"/>
      <w:sz w:val="16"/>
      <w:szCs w:val="16"/>
    </w:rPr>
  </w:style>
  <w:style w:type="character" w:customStyle="1" w:styleId="newsNotesChar">
    <w:name w:val="newsNotes Char"/>
    <w:basedOn w:val="newsContentChar"/>
    <w:link w:val="newsNotes"/>
    <w:rsid w:val="00CB49DA"/>
    <w:rPr>
      <w:rFonts w:ascii="Arial" w:hAnsi="Arial" w:cs="Arial"/>
      <w:color w:val="000000" w:themeColor="text1"/>
      <w:sz w:val="17"/>
      <w:szCs w:val="20"/>
    </w:rPr>
  </w:style>
  <w:style w:type="character" w:customStyle="1" w:styleId="newsNotesNumberChar">
    <w:name w:val="newsNotesNumber Char"/>
    <w:basedOn w:val="newsNotesChar"/>
    <w:link w:val="newsNotesNumber"/>
    <w:rsid w:val="00CB49DA"/>
    <w:rPr>
      <w:rFonts w:ascii="Arial" w:hAnsi="Arial" w:cs="Arial"/>
      <w:color w:val="000000" w:themeColor="text1"/>
      <w:sz w:val="17"/>
      <w:szCs w:val="20"/>
      <w:vertAlign w:val="superscript"/>
    </w:rPr>
  </w:style>
  <w:style w:type="character" w:customStyle="1" w:styleId="Heading1Char">
    <w:name w:val="Heading 1 Char"/>
    <w:basedOn w:val="DefaultParagraphFont"/>
    <w:link w:val="Heading1"/>
    <w:rsid w:val="00C555E9"/>
    <w:rPr>
      <w:rFonts w:ascii="Arial" w:eastAsia="Times New Roman" w:hAnsi="Arial" w:cs="Times New Roman"/>
      <w:caps/>
      <w:color w:val="000080"/>
      <w:kern w:val="28"/>
      <w:sz w:val="24"/>
      <w:szCs w:val="20"/>
    </w:rPr>
  </w:style>
  <w:style w:type="character" w:customStyle="1" w:styleId="Heading2Char">
    <w:name w:val="Heading 2 Char"/>
    <w:basedOn w:val="DefaultParagraphFont"/>
    <w:link w:val="Heading2"/>
    <w:rsid w:val="00C555E9"/>
    <w:rPr>
      <w:rFonts w:ascii="Arial" w:eastAsia="Times New Roman" w:hAnsi="Arial" w:cs="Times New Roman"/>
      <w:b/>
      <w:color w:val="000080"/>
      <w:sz w:val="24"/>
      <w:szCs w:val="20"/>
    </w:rPr>
  </w:style>
  <w:style w:type="character" w:customStyle="1" w:styleId="Heading3Char">
    <w:name w:val="Heading 3 Char"/>
    <w:basedOn w:val="DefaultParagraphFont"/>
    <w:link w:val="Heading3"/>
    <w:rsid w:val="00C555E9"/>
    <w:rPr>
      <w:rFonts w:ascii="Arial" w:eastAsia="Times New Roman" w:hAnsi="Arial" w:cs="Times New Roman"/>
      <w:b/>
      <w:bCs/>
      <w:color w:val="000080"/>
      <w:sz w:val="20"/>
      <w:szCs w:val="20"/>
    </w:rPr>
  </w:style>
  <w:style w:type="paragraph" w:customStyle="1" w:styleId="BulletstyleBlue">
    <w:name w:val="*Bullet style (Blue)"/>
    <w:basedOn w:val="Normal"/>
    <w:rsid w:val="00C555E9"/>
    <w:pPr>
      <w:numPr>
        <w:numId w:val="1"/>
      </w:numPr>
      <w:tabs>
        <w:tab w:val="clear" w:pos="360"/>
        <w:tab w:val="left" w:pos="227"/>
      </w:tabs>
      <w:spacing w:after="113" w:line="260" w:lineRule="exact"/>
    </w:pPr>
    <w:rPr>
      <w:rFonts w:ascii="Arial" w:eastAsia="Times New Roman" w:hAnsi="Arial" w:cs="Times New Roman"/>
      <w:color w:val="000080"/>
      <w:sz w:val="20"/>
      <w:szCs w:val="20"/>
    </w:rPr>
  </w:style>
  <w:style w:type="paragraph" w:customStyle="1" w:styleId="Pa5">
    <w:name w:val="Pa5"/>
    <w:basedOn w:val="Normal"/>
    <w:next w:val="Normal"/>
    <w:uiPriority w:val="99"/>
    <w:rsid w:val="00C555E9"/>
    <w:pPr>
      <w:autoSpaceDE w:val="0"/>
      <w:autoSpaceDN w:val="0"/>
      <w:adjustRightInd w:val="0"/>
      <w:spacing w:after="0" w:line="171" w:lineRule="atLeast"/>
    </w:pPr>
    <w:rPr>
      <w:rFonts w:ascii="Trivia Sans Book" w:hAnsi="Trivia Sans Book"/>
      <w:sz w:val="24"/>
      <w:szCs w:val="24"/>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55E9"/>
    <w:pPr>
      <w:keepNext/>
      <w:spacing w:after="0" w:line="400" w:lineRule="exact"/>
      <w:outlineLvl w:val="0"/>
    </w:pPr>
    <w:rPr>
      <w:rFonts w:ascii="Arial" w:eastAsia="Times New Roman" w:hAnsi="Arial" w:cs="Times New Roman"/>
      <w:caps/>
      <w:color w:val="000080"/>
      <w:kern w:val="28"/>
      <w:sz w:val="24"/>
      <w:szCs w:val="20"/>
    </w:rPr>
  </w:style>
  <w:style w:type="paragraph" w:styleId="Heading2">
    <w:name w:val="heading 2"/>
    <w:basedOn w:val="Normal"/>
    <w:next w:val="Normal"/>
    <w:link w:val="Heading2Char"/>
    <w:qFormat/>
    <w:rsid w:val="00C555E9"/>
    <w:pPr>
      <w:keepNext/>
      <w:spacing w:after="400" w:line="400" w:lineRule="exact"/>
      <w:outlineLvl w:val="1"/>
    </w:pPr>
    <w:rPr>
      <w:rFonts w:ascii="Arial" w:eastAsia="Times New Roman" w:hAnsi="Arial" w:cs="Times New Roman"/>
      <w:b/>
      <w:color w:val="000080"/>
      <w:sz w:val="24"/>
      <w:szCs w:val="20"/>
    </w:rPr>
  </w:style>
  <w:style w:type="paragraph" w:styleId="Heading3">
    <w:name w:val="heading 3"/>
    <w:basedOn w:val="Normal"/>
    <w:next w:val="Normal"/>
    <w:link w:val="Heading3Char"/>
    <w:qFormat/>
    <w:rsid w:val="00C555E9"/>
    <w:pPr>
      <w:keepNext/>
      <w:spacing w:after="227" w:line="260" w:lineRule="exact"/>
      <w:outlineLvl w:val="2"/>
    </w:pPr>
    <w:rPr>
      <w:rFonts w:ascii="Arial" w:eastAsia="Times New Roman" w:hAnsi="Arial" w:cs="Times New Roman"/>
      <w:b/>
      <w:b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422B17"/>
    <w:pPr>
      <w:tabs>
        <w:tab w:val="left" w:pos="5205"/>
      </w:tabs>
      <w:spacing w:before="220" w:after="112" w:line="300" w:lineRule="exact"/>
    </w:pPr>
    <w:rPr>
      <w:rFonts w:ascii="Arial" w:hAnsi="Arial"/>
      <w:caps/>
      <w:sz w:val="20"/>
      <w:szCs w:val="20"/>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CA2FF5"/>
    <w:pPr>
      <w:spacing w:after="300" w:line="300" w:lineRule="exact"/>
    </w:pPr>
    <w:rPr>
      <w:rFonts w:ascii="Arial" w:hAnsi="Arial"/>
      <w:b/>
      <w:sz w:val="26"/>
    </w:rPr>
  </w:style>
  <w:style w:type="paragraph" w:customStyle="1" w:styleId="newsContent">
    <w:name w:val="newsContent"/>
    <w:basedOn w:val="Normal"/>
    <w:link w:val="newsContentChar"/>
    <w:autoRedefine/>
    <w:qFormat/>
    <w:rsid w:val="00432A95"/>
    <w:pPr>
      <w:spacing w:after="260" w:line="260" w:lineRule="exact"/>
    </w:pPr>
    <w:rPr>
      <w:rFonts w:ascii="Arial" w:hAnsi="Arial" w:cs="Arial"/>
      <w:color w:val="000000" w:themeColor="text1"/>
      <w:sz w:val="16"/>
      <w:szCs w:val="16"/>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974A27"/>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8E4CB6"/>
    <w:pPr>
      <w:tabs>
        <w:tab w:val="clear" w:pos="9072"/>
        <w:tab w:val="right" w:pos="8222"/>
      </w:tabs>
      <w:spacing w:line="200" w:lineRule="exact"/>
      <w:ind w:left="84"/>
    </w:pPr>
    <w:rPr>
      <w:rFonts w:ascii="Arial" w:hAnsi="Arial"/>
      <w:noProof/>
      <w:sz w:val="14"/>
    </w:rPr>
  </w:style>
  <w:style w:type="paragraph" w:customStyle="1" w:styleId="newsEmbargo">
    <w:name w:val="newsEmbargo"/>
    <w:basedOn w:val="newsCoordinates"/>
    <w:autoRedefine/>
    <w:qFormat/>
    <w:rsid w:val="002948E2"/>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CB49DA"/>
    <w:pPr>
      <w:spacing w:after="0" w:line="220" w:lineRule="exact"/>
    </w:pPr>
    <w:rPr>
      <w:color w:val="auto"/>
      <w:sz w:val="17"/>
    </w:rPr>
  </w:style>
  <w:style w:type="table" w:styleId="TableGrid">
    <w:name w:val="Table Grid"/>
    <w:basedOn w:val="TableNormal"/>
    <w:uiPriority w:val="59"/>
    <w:rsid w:val="00FE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432A95"/>
    <w:rPr>
      <w:rFonts w:ascii="Arial" w:hAnsi="Arial" w:cs="Arial"/>
      <w:color w:val="000000" w:themeColor="text1"/>
      <w:sz w:val="16"/>
      <w:szCs w:val="16"/>
    </w:rPr>
  </w:style>
  <w:style w:type="character" w:customStyle="1" w:styleId="newsNotesChar">
    <w:name w:val="newsNotes Char"/>
    <w:basedOn w:val="newsContentChar"/>
    <w:link w:val="newsNotes"/>
    <w:rsid w:val="00CB49DA"/>
    <w:rPr>
      <w:rFonts w:ascii="Arial" w:hAnsi="Arial" w:cs="Arial"/>
      <w:color w:val="000000" w:themeColor="text1"/>
      <w:sz w:val="17"/>
      <w:szCs w:val="20"/>
    </w:rPr>
  </w:style>
  <w:style w:type="character" w:customStyle="1" w:styleId="newsNotesNumberChar">
    <w:name w:val="newsNotesNumber Char"/>
    <w:basedOn w:val="newsNotesChar"/>
    <w:link w:val="newsNotesNumber"/>
    <w:rsid w:val="00CB49DA"/>
    <w:rPr>
      <w:rFonts w:ascii="Arial" w:hAnsi="Arial" w:cs="Arial"/>
      <w:color w:val="000000" w:themeColor="text1"/>
      <w:sz w:val="17"/>
      <w:szCs w:val="20"/>
      <w:vertAlign w:val="superscript"/>
    </w:rPr>
  </w:style>
  <w:style w:type="character" w:customStyle="1" w:styleId="Heading1Char">
    <w:name w:val="Heading 1 Char"/>
    <w:basedOn w:val="DefaultParagraphFont"/>
    <w:link w:val="Heading1"/>
    <w:rsid w:val="00C555E9"/>
    <w:rPr>
      <w:rFonts w:ascii="Arial" w:eastAsia="Times New Roman" w:hAnsi="Arial" w:cs="Times New Roman"/>
      <w:caps/>
      <w:color w:val="000080"/>
      <w:kern w:val="28"/>
      <w:sz w:val="24"/>
      <w:szCs w:val="20"/>
    </w:rPr>
  </w:style>
  <w:style w:type="character" w:customStyle="1" w:styleId="Heading2Char">
    <w:name w:val="Heading 2 Char"/>
    <w:basedOn w:val="DefaultParagraphFont"/>
    <w:link w:val="Heading2"/>
    <w:rsid w:val="00C555E9"/>
    <w:rPr>
      <w:rFonts w:ascii="Arial" w:eastAsia="Times New Roman" w:hAnsi="Arial" w:cs="Times New Roman"/>
      <w:b/>
      <w:color w:val="000080"/>
      <w:sz w:val="24"/>
      <w:szCs w:val="20"/>
    </w:rPr>
  </w:style>
  <w:style w:type="character" w:customStyle="1" w:styleId="Heading3Char">
    <w:name w:val="Heading 3 Char"/>
    <w:basedOn w:val="DefaultParagraphFont"/>
    <w:link w:val="Heading3"/>
    <w:rsid w:val="00C555E9"/>
    <w:rPr>
      <w:rFonts w:ascii="Arial" w:eastAsia="Times New Roman" w:hAnsi="Arial" w:cs="Times New Roman"/>
      <w:b/>
      <w:bCs/>
      <w:color w:val="000080"/>
      <w:sz w:val="20"/>
      <w:szCs w:val="20"/>
    </w:rPr>
  </w:style>
  <w:style w:type="paragraph" w:customStyle="1" w:styleId="BulletstyleBlue">
    <w:name w:val="*Bullet style (Blue)"/>
    <w:basedOn w:val="Normal"/>
    <w:rsid w:val="00C555E9"/>
    <w:pPr>
      <w:numPr>
        <w:numId w:val="1"/>
      </w:numPr>
      <w:tabs>
        <w:tab w:val="clear" w:pos="360"/>
        <w:tab w:val="left" w:pos="227"/>
      </w:tabs>
      <w:spacing w:after="113" w:line="260" w:lineRule="exact"/>
    </w:pPr>
    <w:rPr>
      <w:rFonts w:ascii="Arial" w:eastAsia="Times New Roman" w:hAnsi="Arial" w:cs="Times New Roman"/>
      <w:color w:val="000080"/>
      <w:sz w:val="20"/>
      <w:szCs w:val="20"/>
    </w:rPr>
  </w:style>
  <w:style w:type="paragraph" w:customStyle="1" w:styleId="Pa5">
    <w:name w:val="Pa5"/>
    <w:basedOn w:val="Normal"/>
    <w:next w:val="Normal"/>
    <w:uiPriority w:val="99"/>
    <w:rsid w:val="00C555E9"/>
    <w:pPr>
      <w:autoSpaceDE w:val="0"/>
      <w:autoSpaceDN w:val="0"/>
      <w:adjustRightInd w:val="0"/>
      <w:spacing w:after="0" w:line="171" w:lineRule="atLeast"/>
    </w:pPr>
    <w:rPr>
      <w:rFonts w:ascii="Trivia Sans Book" w:hAnsi="Trivia Sans Book"/>
      <w:sz w:val="24"/>
      <w:szCs w:val="24"/>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0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FR/TXT/PDF/?uri=OJ:C:2015:022A:FULL&amp;from=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E5C91-930B-49E9-9CCE-9CD981A4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 EN</vt:lpstr>
    </vt:vector>
  </TitlesOfParts>
  <Company>EMCDDA</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EN</dc:title>
  <dc:subject>News release EN</dc:subject>
  <dc:creator>Kathryn Robertson</dc:creator>
  <cp:lastModifiedBy>Kathryn Robertson</cp:lastModifiedBy>
  <cp:revision>3</cp:revision>
  <cp:lastPrinted>2015-09-10T15:06:00Z</cp:lastPrinted>
  <dcterms:created xsi:type="dcterms:W3CDTF">2015-09-10T15:06:00Z</dcterms:created>
  <dcterms:modified xsi:type="dcterms:W3CDTF">2015-09-10T15:07:00Z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ies>
</file>