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4C" w:rsidRPr="003D7AB6" w:rsidRDefault="00135D4C" w:rsidP="0047309F">
      <w:pPr>
        <w:pStyle w:val="Heading1"/>
        <w:spacing w:line="260" w:lineRule="exact"/>
        <w:rPr>
          <w:rFonts w:ascii="Arial" w:hAnsi="Arial" w:cs="Arial"/>
          <w:b w:val="0"/>
          <w:color w:val="000080"/>
          <w:sz w:val="24"/>
          <w:szCs w:val="24"/>
          <w:lang w:val="fi-FI"/>
        </w:rPr>
      </w:pPr>
      <w:r w:rsidRPr="003D7AB6">
        <w:rPr>
          <w:rFonts w:ascii="Arial" w:hAnsi="Arial" w:cs="Arial"/>
          <w:b w:val="0"/>
          <w:color w:val="000080"/>
          <w:sz w:val="24"/>
          <w:szCs w:val="24"/>
          <w:lang w:val="et-EE"/>
        </w:rPr>
        <w:t xml:space="preserve">EMCDDA IGA-AASTANE UUTE SUUNDUMUSTE ARUANNE </w:t>
      </w:r>
    </w:p>
    <w:p w:rsidR="00135D4C" w:rsidRPr="00EA213C" w:rsidRDefault="00135D4C" w:rsidP="003D7AB6">
      <w:pPr>
        <w:pStyle w:val="Heading2"/>
        <w:rPr>
          <w:rFonts w:ascii="Arial" w:hAnsi="Arial" w:cs="Arial"/>
          <w:color w:val="000080"/>
          <w:sz w:val="22"/>
          <w:szCs w:val="22"/>
          <w:lang w:val="et-EE"/>
        </w:rPr>
      </w:pPr>
      <w:r w:rsidRPr="00EA213C">
        <w:rPr>
          <w:rFonts w:ascii="Arial" w:hAnsi="Arial" w:cs="Arial"/>
          <w:i w:val="0"/>
          <w:color w:val="000080"/>
          <w:sz w:val="22"/>
          <w:szCs w:val="22"/>
          <w:lang w:val="et-EE"/>
        </w:rPr>
        <w:t>Euroopa Narkootikumide ja Narkomaania Seirekeskus</w:t>
      </w:r>
      <w:r w:rsidRPr="00EA213C">
        <w:rPr>
          <w:rFonts w:ascii="Arial" w:hAnsi="Arial" w:cs="Arial"/>
          <w:sz w:val="22"/>
          <w:szCs w:val="22"/>
          <w:lang w:val="et-EE"/>
        </w:rPr>
        <w:t xml:space="preserve"> </w:t>
      </w:r>
      <w:r w:rsidRPr="00EA213C">
        <w:rPr>
          <w:rFonts w:ascii="Arial" w:hAnsi="Arial" w:cs="Arial"/>
          <w:i w:val="0"/>
          <w:color w:val="000080"/>
          <w:sz w:val="22"/>
          <w:szCs w:val="22"/>
          <w:lang w:val="et-EE"/>
        </w:rPr>
        <w:t xml:space="preserve">avaldab </w:t>
      </w:r>
      <w:r w:rsidRPr="00EA213C">
        <w:rPr>
          <w:rFonts w:ascii="Arial" w:hAnsi="Arial" w:cs="Arial"/>
          <w:color w:val="000080"/>
          <w:sz w:val="22"/>
          <w:szCs w:val="22"/>
          <w:lang w:val="et-EE"/>
        </w:rPr>
        <w:t>2013. aasta Euroopa uimastiolukorra aruande</w:t>
      </w:r>
      <w:r w:rsidRPr="00EA213C">
        <w:rPr>
          <w:rFonts w:ascii="Arial" w:hAnsi="Arial" w:cs="Arial"/>
          <w:b w:val="0"/>
          <w:color w:val="000080"/>
          <w:sz w:val="22"/>
          <w:szCs w:val="22"/>
          <w:lang w:val="et-EE"/>
        </w:rPr>
        <w:t xml:space="preserve"> </w:t>
      </w:r>
      <w:r w:rsidRPr="00EA213C">
        <w:rPr>
          <w:rFonts w:ascii="Arial" w:hAnsi="Arial" w:cs="Arial"/>
          <w:sz w:val="22"/>
          <w:szCs w:val="22"/>
          <w:lang w:val="fi-FI"/>
        </w:rPr>
        <w:t xml:space="preserve"> </w:t>
      </w:r>
    </w:p>
    <w:p w:rsidR="00135D4C" w:rsidRPr="003D7AB6" w:rsidRDefault="00135D4C" w:rsidP="005D796B">
      <w:pPr>
        <w:pStyle w:val="MaintextstyleBlack"/>
        <w:tabs>
          <w:tab w:val="left" w:pos="1658"/>
        </w:tabs>
        <w:rPr>
          <w:szCs w:val="24"/>
          <w:lang w:val="et-EE"/>
        </w:rPr>
      </w:pPr>
      <w:r w:rsidRPr="00EA213C">
        <w:rPr>
          <w:szCs w:val="24"/>
          <w:lang w:val="et-EE"/>
        </w:rPr>
        <w:t>(LISSABON, 30.4.2013)</w:t>
      </w:r>
      <w:r w:rsidRPr="003D7AB6">
        <w:rPr>
          <w:szCs w:val="24"/>
          <w:lang w:val="et-EE"/>
        </w:rPr>
        <w:t xml:space="preserve"> </w:t>
      </w:r>
      <w:r w:rsidRPr="003D7AB6">
        <w:rPr>
          <w:b/>
          <w:szCs w:val="24"/>
          <w:lang w:val="et-EE"/>
        </w:rPr>
        <w:t>Euroopa Narkootikumide ja Narkomaania Seirekeskus (EMCDDA)</w:t>
      </w:r>
      <w:r w:rsidRPr="003D7AB6">
        <w:rPr>
          <w:szCs w:val="24"/>
          <w:lang w:val="et-EE"/>
        </w:rPr>
        <w:t xml:space="preserve"> on muutnud Euroopa uimastiprobleemide aruande esitamise viisi. Keskus esitab 28. mail Euroopa uimastiolukorra </w:t>
      </w:r>
      <w:r>
        <w:rPr>
          <w:szCs w:val="24"/>
          <w:lang w:val="et-EE"/>
        </w:rPr>
        <w:t xml:space="preserve">               </w:t>
      </w:r>
      <w:r w:rsidRPr="003D7AB6">
        <w:rPr>
          <w:szCs w:val="24"/>
          <w:lang w:val="et-EE"/>
        </w:rPr>
        <w:t xml:space="preserve">iga-aastase ülevaate uues vormis, mis on varasemast interaktiivsem. </w:t>
      </w:r>
    </w:p>
    <w:p w:rsidR="00135D4C" w:rsidRDefault="00135D4C" w:rsidP="005D796B">
      <w:pPr>
        <w:pStyle w:val="MaintextstyleBlack"/>
        <w:rPr>
          <w:lang w:val="et-EE"/>
        </w:rPr>
      </w:pPr>
      <w:bookmarkStart w:id="0" w:name="_Hlt353442175"/>
      <w:bookmarkStart w:id="1" w:name="_Hlt353442176"/>
      <w:r w:rsidRPr="003D7AB6">
        <w:rPr>
          <w:szCs w:val="24"/>
          <w:lang w:val="et-EE"/>
        </w:rPr>
        <w:t xml:space="preserve">Teabepaketis on kesksel kohal </w:t>
      </w:r>
      <w:r w:rsidRPr="00397356">
        <w:rPr>
          <w:b/>
          <w:i/>
          <w:szCs w:val="24"/>
          <w:lang w:val="et-EE"/>
        </w:rPr>
        <w:t>Euroopa uimastiprobleemide aruanne 2013: suundumused ja arengud</w:t>
      </w:r>
      <w:r w:rsidRPr="00397356">
        <w:rPr>
          <w:szCs w:val="24"/>
          <w:lang w:val="et-EE"/>
        </w:rPr>
        <w:t>,</w:t>
      </w:r>
      <w:r w:rsidRPr="003D7AB6">
        <w:rPr>
          <w:szCs w:val="24"/>
          <w:lang w:val="et-EE"/>
        </w:rPr>
        <w:t xml:space="preserve">  mis asendab varasemat, tavaliselt sügisel avaldatud iga-aastast Euroopa uimastiprobleemide olukorra aruannet.</w:t>
      </w:r>
      <w:r w:rsidRPr="003D7AB6">
        <w:rPr>
          <w:i/>
          <w:szCs w:val="24"/>
          <w:lang w:val="et-EE"/>
        </w:rPr>
        <w:t xml:space="preserve"> </w:t>
      </w:r>
      <w:r w:rsidRPr="003D7AB6">
        <w:rPr>
          <w:szCs w:val="24"/>
          <w:lang w:val="et-EE"/>
        </w:rPr>
        <w:t xml:space="preserve">Kuus kuud varem ilmuv lühem ja paljude graafikutega illustreeritud aruanne teeb kokkuvõtte viimastest suundumustest EL 27 liikmesriigis, Norras, Horvaatias ja Türgis. </w:t>
      </w:r>
      <w:bookmarkEnd w:id="0"/>
      <w:bookmarkEnd w:id="1"/>
    </w:p>
    <w:p w:rsidR="00135D4C" w:rsidRDefault="00135D4C" w:rsidP="005D796B">
      <w:pPr>
        <w:rPr>
          <w:lang w:val="et-EE"/>
        </w:rPr>
      </w:pPr>
      <w:r w:rsidRPr="003D7AB6">
        <w:rPr>
          <w:lang w:val="et-EE"/>
        </w:rPr>
        <w:t xml:space="preserve">Aruandega kaasneb interaktiivne veebileht </w:t>
      </w:r>
      <w:r w:rsidRPr="003D7AB6">
        <w:rPr>
          <w:b/>
          <w:lang w:val="et-EE"/>
        </w:rPr>
        <w:t>Uimastite</w:t>
      </w:r>
      <w:r w:rsidRPr="003D7AB6">
        <w:rPr>
          <w:lang w:val="et-EE"/>
        </w:rPr>
        <w:t xml:space="preserve"> </w:t>
      </w:r>
      <w:r w:rsidRPr="003D7AB6">
        <w:rPr>
          <w:b/>
          <w:lang w:val="et-EE"/>
        </w:rPr>
        <w:t>tulevikusuundumused</w:t>
      </w:r>
      <w:r w:rsidRPr="003D7AB6">
        <w:rPr>
          <w:lang w:val="et-EE"/>
        </w:rPr>
        <w:t xml:space="preserve"> </w:t>
      </w:r>
      <w:r w:rsidRPr="00397356">
        <w:rPr>
          <w:i/>
          <w:lang w:val="et-EE"/>
        </w:rPr>
        <w:t>(Perspectives on drugs/PODs)</w:t>
      </w:r>
      <w:r w:rsidRPr="003D7AB6">
        <w:rPr>
          <w:b/>
          <w:lang w:val="et-EE"/>
        </w:rPr>
        <w:t xml:space="preserve"> </w:t>
      </w:r>
      <w:r w:rsidRPr="003D7AB6">
        <w:rPr>
          <w:lang w:val="et-EE"/>
        </w:rPr>
        <w:t xml:space="preserve">mis pakub valitud tähtsate probleemide süvaanalüüsi. Käesoleval aastal käsitletakse C-hepatiidi uusi raviviise, kanepi kasutamise suuri riske, kokaiiniga seotud hädaolukordi ja kontrolli üha enam kättesaadavate uute psühhoaktiivsete ainete üle. Materjale täiendavad iga-aastane </w:t>
      </w:r>
      <w:r w:rsidRPr="003D7AB6">
        <w:rPr>
          <w:b/>
          <w:lang w:val="et-EE"/>
        </w:rPr>
        <w:t>statistika bülletään</w:t>
      </w:r>
      <w:r w:rsidRPr="003D7AB6">
        <w:rPr>
          <w:lang w:val="et-EE"/>
        </w:rPr>
        <w:t xml:space="preserve"> </w:t>
      </w:r>
      <w:r w:rsidRPr="003D7AB6">
        <w:rPr>
          <w:i/>
          <w:lang w:val="et-EE"/>
        </w:rPr>
        <w:t xml:space="preserve">(Statistical bulletin) </w:t>
      </w:r>
      <w:r w:rsidRPr="003D7AB6">
        <w:rPr>
          <w:lang w:val="et-EE"/>
        </w:rPr>
        <w:t xml:space="preserve">ja </w:t>
      </w:r>
      <w:r w:rsidRPr="003D7AB6">
        <w:rPr>
          <w:b/>
          <w:lang w:val="et-EE"/>
        </w:rPr>
        <w:t xml:space="preserve">riikide ülevaadete </w:t>
      </w:r>
      <w:r w:rsidRPr="00397356">
        <w:rPr>
          <w:i/>
          <w:lang w:val="et-EE"/>
        </w:rPr>
        <w:t>(Country overviews)</w:t>
      </w:r>
      <w:r w:rsidRPr="003D7AB6">
        <w:rPr>
          <w:lang w:val="et-EE"/>
        </w:rPr>
        <w:t xml:space="preserve"> andmed ning analüüsid. </w:t>
      </w:r>
    </w:p>
    <w:p w:rsidR="00135D4C" w:rsidRPr="003D7AB6" w:rsidRDefault="00135D4C" w:rsidP="005D796B">
      <w:pPr>
        <w:rPr>
          <w:lang w:val="et-EE"/>
        </w:rPr>
      </w:pPr>
      <w:r w:rsidRPr="003D7AB6">
        <w:rPr>
          <w:lang w:val="et-EE"/>
        </w:rPr>
        <w:t xml:space="preserve">Kirjeldatud muudatused on tehtud </w:t>
      </w:r>
      <w:r w:rsidRPr="003D7AB6">
        <w:rPr>
          <w:b/>
          <w:lang w:val="et-EE"/>
        </w:rPr>
        <w:t>EMCDDA</w:t>
      </w:r>
      <w:r w:rsidRPr="003D7AB6">
        <w:rPr>
          <w:lang w:val="et-EE"/>
        </w:rPr>
        <w:t xml:space="preserve"> viimase kolme aasta strateegia (2013–15) kontekstis, </w:t>
      </w:r>
      <w:r>
        <w:rPr>
          <w:lang w:val="et-EE"/>
        </w:rPr>
        <w:t xml:space="preserve">               </w:t>
      </w:r>
      <w:r w:rsidRPr="003D7AB6">
        <w:rPr>
          <w:lang w:val="et-EE"/>
        </w:rPr>
        <w:t xml:space="preserve">mille juhtpõhimõtted on olulisus ja ajakohasus, efektiivsus ja väärtus ning teavitus ja kliendikesksus. </w:t>
      </w:r>
      <w:r>
        <w:rPr>
          <w:lang w:val="et-EE"/>
        </w:rPr>
        <w:t xml:space="preserve">           </w:t>
      </w:r>
      <w:r w:rsidRPr="003D7AB6">
        <w:rPr>
          <w:lang w:val="et-EE"/>
        </w:rPr>
        <w:t xml:space="preserve">Arengute eesmärk on pidada sammu ühelt poolt kiiresti muutuvate uimastinähtustega ja teiselt poolt keskuse lugejaskonna kasvavate vajaduste ja muutuvate ootustega. </w:t>
      </w:r>
    </w:p>
    <w:p w:rsidR="00135D4C" w:rsidRPr="003D7AB6" w:rsidRDefault="00135D4C" w:rsidP="005D796B">
      <w:pPr>
        <w:pStyle w:val="MaintextstyleBlack"/>
        <w:tabs>
          <w:tab w:val="left" w:pos="1658"/>
        </w:tabs>
        <w:rPr>
          <w:szCs w:val="24"/>
          <w:lang w:val="et-EE"/>
        </w:rPr>
      </w:pPr>
      <w:r w:rsidRPr="003D7AB6">
        <w:rPr>
          <w:b/>
          <w:i/>
          <w:szCs w:val="24"/>
          <w:lang w:val="et-EE"/>
        </w:rPr>
        <w:t>Euroopa uimastiprobleemide aruanne 2013</w:t>
      </w:r>
      <w:r w:rsidRPr="003D7AB6">
        <w:rPr>
          <w:szCs w:val="24"/>
          <w:lang w:val="et-EE"/>
        </w:rPr>
        <w:t xml:space="preserve"> ilmub 22 keeles (trükis ja veebis). </w:t>
      </w:r>
      <w:r>
        <w:rPr>
          <w:szCs w:val="24"/>
          <w:lang w:val="et-EE"/>
        </w:rPr>
        <w:t xml:space="preserve">                                             </w:t>
      </w:r>
      <w:r w:rsidRPr="003D7AB6">
        <w:rPr>
          <w:szCs w:val="24"/>
          <w:lang w:val="et-EE"/>
        </w:rPr>
        <w:t xml:space="preserve">Üksikasjad avaldatakse 28. mail aadressil </w:t>
      </w:r>
      <w:hyperlink r:id="rId7" w:history="1">
        <w:r w:rsidRPr="003D7AB6">
          <w:rPr>
            <w:rStyle w:val="Hyperlink"/>
            <w:szCs w:val="24"/>
            <w:u w:val="none"/>
            <w:lang w:val="et-EE"/>
          </w:rPr>
          <w:t>www.emcdda.europa.eu/edr2013</w:t>
        </w:r>
      </w:hyperlink>
    </w:p>
    <w:p w:rsidR="00135D4C" w:rsidRPr="003D7AB6" w:rsidRDefault="00135D4C" w:rsidP="005D796B">
      <w:pPr>
        <w:pStyle w:val="MaintextstyleBlack"/>
        <w:tabs>
          <w:tab w:val="left" w:pos="1658"/>
        </w:tabs>
        <w:rPr>
          <w:szCs w:val="24"/>
          <w:lang w:val="et-EE"/>
        </w:rPr>
      </w:pPr>
      <w:r>
        <w:rPr>
          <w:szCs w:val="24"/>
          <w:lang w:val="et-EE"/>
        </w:rPr>
        <w:tab/>
      </w:r>
    </w:p>
    <w:tbl>
      <w:tblPr>
        <w:tblW w:w="0" w:type="auto"/>
        <w:tblInd w:w="108" w:type="dxa"/>
        <w:tblLayout w:type="fixed"/>
        <w:tblLook w:val="01E0"/>
      </w:tblPr>
      <w:tblGrid>
        <w:gridCol w:w="8414"/>
      </w:tblGrid>
      <w:tr w:rsidR="00135D4C" w:rsidRPr="00F20DCB" w:rsidTr="003D7AB6">
        <w:tc>
          <w:tcPr>
            <w:tcW w:w="8414" w:type="dxa"/>
            <w:shd w:val="clear" w:color="auto" w:fill="DFE0ED"/>
          </w:tcPr>
          <w:p w:rsidR="00135D4C" w:rsidRPr="003D7AB6" w:rsidRDefault="00135D4C">
            <w:pPr>
              <w:numPr>
                <w:ilvl w:val="0"/>
                <w:numId w:val="3"/>
                <w:numberingChange w:id="2" w:author="Unknown" w:date="2013-04-29T17:44:00Z" w:original="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ascii="SimSun" w:eastAsia="SimSun"/>
                <w:szCs w:val="24"/>
              </w:rPr>
            </w:pPr>
            <w:r w:rsidRPr="003D7AB6">
              <w:rPr>
                <w:b/>
                <w:szCs w:val="24"/>
                <w:lang w:val="et-EE"/>
              </w:rPr>
              <w:t>Avaldamise kuupäev:</w:t>
            </w:r>
            <w:r w:rsidRPr="003D7AB6">
              <w:rPr>
                <w:szCs w:val="24"/>
              </w:rPr>
              <w:t xml:space="preserve"> </w:t>
            </w:r>
            <w:r w:rsidRPr="003D7AB6">
              <w:rPr>
                <w:szCs w:val="24"/>
                <w:lang w:val="et-EE"/>
              </w:rPr>
              <w:t>teisipäev, 28. mai 2013</w:t>
            </w:r>
          </w:p>
          <w:p w:rsidR="00135D4C" w:rsidRPr="00EA213C" w:rsidRDefault="00135D4C">
            <w:pPr>
              <w:numPr>
                <w:ilvl w:val="0"/>
                <w:numId w:val="3"/>
                <w:numberingChange w:id="3" w:author="Unknown" w:date="2013-04-29T17:44:00Z" w:original="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ascii="SimSun" w:eastAsia="SimSun"/>
                <w:szCs w:val="24"/>
                <w:lang w:val="fi-FI"/>
              </w:rPr>
            </w:pPr>
            <w:r w:rsidRPr="003D7AB6">
              <w:rPr>
                <w:b/>
                <w:szCs w:val="24"/>
                <w:lang w:val="et-EE"/>
              </w:rPr>
              <w:t>Kellaaeg:</w:t>
            </w:r>
            <w:r w:rsidRPr="00EA213C">
              <w:rPr>
                <w:szCs w:val="24"/>
                <w:lang w:val="fi-FI"/>
              </w:rPr>
              <w:t xml:space="preserve"> </w:t>
            </w:r>
            <w:r w:rsidRPr="003D7AB6">
              <w:rPr>
                <w:szCs w:val="24"/>
                <w:lang w:val="et-EE"/>
              </w:rPr>
              <w:t>10.00 Lääne-Euroopa aja järgi (Lissabon) (11.00 Kesk-Euroopa aja järgi)</w:t>
            </w:r>
          </w:p>
          <w:p w:rsidR="00135D4C" w:rsidRPr="003D7AB6" w:rsidRDefault="00135D4C">
            <w:pPr>
              <w:numPr>
                <w:ilvl w:val="0"/>
                <w:numId w:val="3"/>
                <w:numberingChange w:id="4" w:author="Unknown" w:date="2013-04-29T17:44:00Z" w:original="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ascii="SimSun" w:eastAsia="SimSun"/>
                <w:szCs w:val="24"/>
                <w:lang w:val="pt-PT"/>
              </w:rPr>
            </w:pPr>
            <w:r w:rsidRPr="003D7AB6">
              <w:rPr>
                <w:b/>
                <w:szCs w:val="24"/>
                <w:lang w:val="et-EE"/>
              </w:rPr>
              <w:t>Pressikonverentsi koht:</w:t>
            </w:r>
            <w:r w:rsidRPr="003D7AB6">
              <w:rPr>
                <w:b/>
                <w:szCs w:val="24"/>
                <w:lang w:val="pt-PT"/>
              </w:rPr>
              <w:t xml:space="preserve"> </w:t>
            </w:r>
            <w:r w:rsidRPr="003D7AB6">
              <w:rPr>
                <w:szCs w:val="24"/>
                <w:lang w:val="et-EE"/>
              </w:rPr>
              <w:t>EMCDDA, Cais do Sodré, 1249-289 Lissabon, Portugal</w:t>
            </w:r>
          </w:p>
          <w:p w:rsidR="00135D4C" w:rsidRPr="003D7AB6" w:rsidRDefault="00135D4C">
            <w:pPr>
              <w:numPr>
                <w:ilvl w:val="0"/>
                <w:numId w:val="3"/>
                <w:numberingChange w:id="5" w:author="Unknown" w:date="2013-04-29T17:44:00Z" w:original="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szCs w:val="24"/>
                <w:lang w:val="pt-PT"/>
              </w:rPr>
            </w:pPr>
            <w:r w:rsidRPr="003D7AB6">
              <w:rPr>
                <w:b/>
                <w:szCs w:val="24"/>
                <w:lang w:val="et-EE"/>
              </w:rPr>
              <w:t>Intervjuud:</w:t>
            </w:r>
            <w:r w:rsidRPr="003D7AB6">
              <w:rPr>
                <w:szCs w:val="24"/>
                <w:lang w:val="pt-PT"/>
              </w:rPr>
              <w:t xml:space="preserve"> </w:t>
            </w:r>
            <w:r w:rsidRPr="003D7AB6">
              <w:rPr>
                <w:szCs w:val="24"/>
                <w:lang w:val="et-EE"/>
              </w:rPr>
              <w:t>avaldamise kuupäeval on kohal EMCDDA esindajad, et vastata ajakirjanike küsimustele.</w:t>
            </w:r>
            <w:r w:rsidRPr="003D7AB6">
              <w:rPr>
                <w:szCs w:val="24"/>
                <w:lang w:val="pt-PT"/>
              </w:rPr>
              <w:t xml:space="preserve"> </w:t>
            </w:r>
            <w:r w:rsidRPr="003D7AB6">
              <w:rPr>
                <w:szCs w:val="24"/>
                <w:lang w:val="et-EE"/>
              </w:rPr>
              <w:t>Kogu Euroopa Reitoxi riiklike teabekeskuste töötajad vastavad riigispetsiifilistele küsimustele (intervjuude üksikasjad ülalasuval lingil)</w:t>
            </w:r>
            <w:r w:rsidRPr="003D7AB6">
              <w:rPr>
                <w:szCs w:val="24"/>
                <w:lang w:val="pt-PT"/>
              </w:rPr>
              <w:t xml:space="preserve">  </w:t>
            </w:r>
          </w:p>
          <w:p w:rsidR="00135D4C" w:rsidRPr="003D7AB6" w:rsidRDefault="00135D4C">
            <w:pPr>
              <w:numPr>
                <w:ilvl w:val="0"/>
                <w:numId w:val="3"/>
                <w:numberingChange w:id="6" w:author="Unknown" w:date="2013-04-29T17:44:00Z" w:original="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szCs w:val="24"/>
                <w:lang w:val="pt-PT"/>
              </w:rPr>
            </w:pPr>
            <w:r w:rsidRPr="003D7AB6">
              <w:rPr>
                <w:b/>
                <w:szCs w:val="24"/>
                <w:lang w:val="et-EE"/>
              </w:rPr>
              <w:t>Sotsiaalmeedia:</w:t>
            </w:r>
            <w:r w:rsidRPr="003D7AB6">
              <w:rPr>
                <w:szCs w:val="24"/>
                <w:lang w:val="pt-PT"/>
              </w:rPr>
              <w:t xml:space="preserve"> </w:t>
            </w:r>
            <w:r w:rsidRPr="00F20DCB">
              <w:rPr>
                <w:lang w:val="pt-PT"/>
              </w:rPr>
              <w:fldChar w:fldCharType="begin"/>
            </w:r>
            <w:r w:rsidRPr="00F20DCB">
              <w:rPr>
                <w:lang w:val="pt-PT"/>
              </w:rPr>
              <w:instrText>HYPERLINK "http://twitter.com/emcdda"</w:instrText>
            </w:r>
            <w:r w:rsidRPr="00F20DCB">
              <w:rPr>
                <w:lang w:val="pt-PT"/>
              </w:rPr>
              <w:fldChar w:fldCharType="separate"/>
            </w:r>
            <w:r w:rsidRPr="003D7AB6">
              <w:rPr>
                <w:rStyle w:val="Hyperlink"/>
                <w:szCs w:val="24"/>
                <w:u w:val="none"/>
                <w:lang w:val="pt-PT"/>
              </w:rPr>
              <w:t>twitter.com/emcdda</w:t>
            </w:r>
            <w:r w:rsidRPr="00F20DCB">
              <w:rPr>
                <w:lang w:val="pt-PT"/>
              </w:rPr>
              <w:fldChar w:fldCharType="end"/>
            </w:r>
            <w:r w:rsidRPr="003D7AB6">
              <w:rPr>
                <w:szCs w:val="24"/>
                <w:lang w:val="pt-PT"/>
              </w:rPr>
              <w:t xml:space="preserve"> </w:t>
            </w:r>
            <w:r w:rsidRPr="003D7AB6">
              <w:rPr>
                <w:rStyle w:val="Bullettoseparatelanguage1"/>
                <w:rFonts w:ascii="SimSun" w:eastAsia="SimSun"/>
                <w:szCs w:val="24"/>
                <w:lang w:val="pt-PT"/>
              </w:rPr>
              <w:t>•</w:t>
            </w:r>
            <w:r w:rsidRPr="003D7AB6">
              <w:rPr>
                <w:rStyle w:val="Bullettoseparatelanguage1"/>
                <w:szCs w:val="24"/>
                <w:lang w:val="pt-PT"/>
              </w:rPr>
              <w:t xml:space="preserve"> </w:t>
            </w:r>
            <w:r w:rsidRPr="00F20DCB">
              <w:rPr>
                <w:lang w:val="pt-PT"/>
              </w:rPr>
              <w:fldChar w:fldCharType="begin"/>
            </w:r>
            <w:r w:rsidRPr="00F20DCB">
              <w:rPr>
                <w:lang w:val="pt-PT"/>
              </w:rPr>
              <w:instrText>HYPERLINK "http://www.facebook.com/emcdda"</w:instrText>
            </w:r>
            <w:r w:rsidRPr="00F20DCB">
              <w:rPr>
                <w:lang w:val="pt-PT"/>
              </w:rPr>
              <w:fldChar w:fldCharType="separate"/>
            </w:r>
            <w:r w:rsidRPr="003D7AB6">
              <w:rPr>
                <w:rStyle w:val="Hyperlink"/>
                <w:szCs w:val="24"/>
                <w:u w:val="none"/>
                <w:lang w:val="pt-PT"/>
              </w:rPr>
              <w:t>www.facebook.com/emcdda</w:t>
            </w:r>
            <w:r w:rsidRPr="00F20DCB">
              <w:rPr>
                <w:lang w:val="pt-PT"/>
              </w:rPr>
              <w:fldChar w:fldCharType="end"/>
            </w:r>
            <w:r w:rsidRPr="003D7AB6">
              <w:rPr>
                <w:szCs w:val="24"/>
                <w:lang w:val="pt-PT"/>
              </w:rPr>
              <w:t xml:space="preserve"> </w:t>
            </w:r>
          </w:p>
          <w:p w:rsidR="00135D4C" w:rsidRPr="00EA213C" w:rsidRDefault="00135D4C">
            <w:pPr>
              <w:numPr>
                <w:ilvl w:val="0"/>
                <w:numId w:val="3"/>
                <w:numberingChange w:id="7" w:author="Unknown" w:date="2013-04-29T17:44:00Z" w:original=""/>
              </w:numPr>
              <w:tabs>
                <w:tab w:val="clear" w:pos="720"/>
                <w:tab w:val="num" w:pos="360"/>
              </w:tabs>
              <w:spacing w:after="0"/>
              <w:ind w:left="360"/>
              <w:rPr>
                <w:rFonts w:ascii="SimSun" w:eastAsia="SimSun"/>
                <w:szCs w:val="24"/>
                <w:lang w:val="fi-FI"/>
              </w:rPr>
            </w:pPr>
            <w:r w:rsidRPr="003D7AB6">
              <w:rPr>
                <w:b/>
                <w:szCs w:val="24"/>
                <w:lang w:val="et-EE"/>
              </w:rPr>
              <w:t>Tellige meilt RSS-uudisvoog:</w:t>
            </w:r>
            <w:r w:rsidRPr="00EA213C">
              <w:rPr>
                <w:szCs w:val="24"/>
                <w:lang w:val="fi-FI"/>
              </w:rPr>
              <w:t xml:space="preserve"> </w:t>
            </w:r>
            <w:r w:rsidRPr="00F20DCB">
              <w:rPr>
                <w:lang w:val="fi-FI"/>
              </w:rPr>
              <w:fldChar w:fldCharType="begin"/>
            </w:r>
            <w:r w:rsidRPr="00F20DCB">
              <w:rPr>
                <w:lang w:val="fi-FI"/>
              </w:rPr>
              <w:instrText>HYPERLINK "http://www.emcdda.europa.eu/rss"</w:instrText>
            </w:r>
            <w:r w:rsidRPr="00F20DCB">
              <w:rPr>
                <w:lang w:val="fi-FI"/>
              </w:rPr>
              <w:fldChar w:fldCharType="separate"/>
            </w:r>
            <w:r w:rsidRPr="00EA213C">
              <w:rPr>
                <w:rStyle w:val="Hyperlink"/>
                <w:noProof/>
                <w:szCs w:val="24"/>
                <w:u w:val="none"/>
                <w:lang w:val="fi-FI"/>
              </w:rPr>
              <w:t>www.emcdda.europa.eu/rss</w:t>
            </w:r>
            <w:r w:rsidRPr="00F20DCB">
              <w:rPr>
                <w:lang w:val="fi-FI"/>
              </w:rPr>
              <w:fldChar w:fldCharType="end"/>
            </w:r>
          </w:p>
        </w:tc>
      </w:tr>
    </w:tbl>
    <w:p w:rsidR="00135D4C" w:rsidRPr="00EA213C" w:rsidRDefault="00135D4C">
      <w:pPr>
        <w:pStyle w:val="MaintextstyleBlack"/>
        <w:rPr>
          <w:i/>
          <w:szCs w:val="24"/>
          <w:lang w:val="fi-FI"/>
        </w:rPr>
      </w:pPr>
      <w:r w:rsidRPr="00EA213C">
        <w:rPr>
          <w:color w:val="211D1E"/>
          <w:szCs w:val="24"/>
          <w:lang w:val="fi-FI"/>
        </w:rPr>
        <w:t xml:space="preserve"> </w:t>
      </w:r>
    </w:p>
    <w:p w:rsidR="00135D4C" w:rsidRPr="00EA213C" w:rsidRDefault="00135D4C" w:rsidP="003D7AB6">
      <w:pPr>
        <w:pStyle w:val="MaintextstyleBlack"/>
        <w:jc w:val="center"/>
        <w:rPr>
          <w:szCs w:val="24"/>
          <w:lang w:val="fi-FI"/>
        </w:rPr>
      </w:pPr>
    </w:p>
    <w:sectPr w:rsidR="00135D4C" w:rsidRPr="00EA213C" w:rsidSect="00643C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021" w:bottom="1701" w:left="1021" w:header="567" w:footer="42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4C" w:rsidRDefault="00135D4C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135D4C" w:rsidRDefault="00135D4C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4C" w:rsidRDefault="00135D4C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end"/>
    </w:r>
  </w:p>
  <w:p w:rsidR="00135D4C" w:rsidRDefault="00135D4C">
    <w:pPr>
      <w:pStyle w:val="Footer"/>
      <w:ind w:right="360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4C" w:rsidRDefault="00135D4C">
    <w:pPr>
      <w:pStyle w:val="Footer"/>
      <w:framePr w:wrap="around" w:vAnchor="page" w:hAnchor="page" w:x="10802" w:y="15537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>
      <w:rPr>
        <w:rStyle w:val="PageNumber"/>
        <w:noProof/>
        <w:szCs w:val="24"/>
      </w:rPr>
      <w:t>2</w:t>
    </w:r>
    <w:r>
      <w:rPr>
        <w:rStyle w:val="PageNumber"/>
        <w:szCs w:val="24"/>
      </w:rPr>
      <w:fldChar w:fldCharType="end"/>
    </w:r>
  </w:p>
  <w:p w:rsidR="00135D4C" w:rsidRDefault="00135D4C">
    <w:pPr>
      <w:pStyle w:val="Foo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MACROBUTTON footer [Event title] </w:instrText>
    </w:r>
    <w:r>
      <w:rPr>
        <w:szCs w:val="24"/>
      </w:rPr>
      <w:fldChar w:fldCharType="end"/>
    </w:r>
  </w:p>
  <w:p w:rsidR="00135D4C" w:rsidRDefault="00135D4C">
    <w:pPr>
      <w:pStyle w:val="Footer"/>
      <w:rPr>
        <w:szCs w:val="24"/>
      </w:rPr>
    </w:pPr>
  </w:p>
  <w:p w:rsidR="00135D4C" w:rsidRDefault="00135D4C">
    <w:pPr>
      <w:pStyle w:val="Footer"/>
      <w:rPr>
        <w:szCs w:val="24"/>
      </w:rPr>
    </w:pPr>
  </w:p>
  <w:p w:rsidR="00135D4C" w:rsidRDefault="00135D4C">
    <w:pPr>
      <w:pStyle w:val="Footer"/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7379"/>
      <w:gridCol w:w="2506"/>
    </w:tblGrid>
    <w:tr w:rsidR="00135D4C">
      <w:tc>
        <w:tcPr>
          <w:tcW w:w="7371" w:type="dxa"/>
        </w:tcPr>
        <w:p w:rsidR="00135D4C" w:rsidRPr="00750394" w:rsidRDefault="00135D4C">
          <w:pPr>
            <w:pStyle w:val="Footer"/>
            <w:rPr>
              <w:snapToGrid w:val="0"/>
              <w:sz w:val="16"/>
              <w:szCs w:val="24"/>
              <w:lang w:val="pt-PT" w:eastAsia="fr-LU"/>
            </w:rPr>
          </w:pPr>
          <w:r>
            <w:rPr>
              <w:noProof/>
              <w:lang w:val="en-US"/>
            </w:rPr>
            <w:pict>
              <v:line id="_x0000_s2052" style="position:absolute;z-index:251656192;mso-position-horizontal-relative:page;mso-position-vertical-relative:page" from="-2.4pt,-46.45pt" to="492.6pt,-46.45pt" strokecolor="#969696" strokeweight="1pt">
                <w10:wrap anchorx="page" anchory="page"/>
              </v:line>
            </w:pict>
          </w:r>
          <w:r w:rsidRPr="00750394">
            <w:rPr>
              <w:noProof/>
              <w:snapToGrid w:val="0"/>
              <w:sz w:val="16"/>
              <w:szCs w:val="24"/>
              <w:lang w:eastAsia="fr-LU"/>
            </w:rPr>
            <w:t>Kontaktisik:</w:t>
          </w:r>
          <w:r w:rsidRPr="00750394">
            <w:rPr>
              <w:snapToGrid w:val="0"/>
              <w:sz w:val="16"/>
              <w:szCs w:val="24"/>
              <w:lang w:val="pt-PT" w:eastAsia="fr-LU"/>
            </w:rPr>
            <w:t xml:space="preserve"> </w:t>
          </w:r>
          <w:r w:rsidRPr="00750394">
            <w:rPr>
              <w:noProof/>
              <w:snapToGrid w:val="0"/>
              <w:sz w:val="16"/>
              <w:szCs w:val="24"/>
              <w:lang w:eastAsia="fr-LU"/>
            </w:rPr>
            <w:t>Kathy Robertson, meediasuhted</w:t>
          </w:r>
          <w:r w:rsidRPr="00750394">
            <w:rPr>
              <w:snapToGrid w:val="0"/>
              <w:sz w:val="16"/>
              <w:szCs w:val="24"/>
              <w:lang w:val="pt-PT" w:eastAsia="fr-LU"/>
            </w:rPr>
            <w:t xml:space="preserve"> </w:t>
          </w:r>
        </w:p>
        <w:p w:rsidR="00135D4C" w:rsidRPr="00EA213C" w:rsidRDefault="00135D4C" w:rsidP="009A5C65">
          <w:pPr>
            <w:pStyle w:val="Footer"/>
            <w:rPr>
              <w:snapToGrid w:val="0"/>
              <w:sz w:val="16"/>
              <w:szCs w:val="24"/>
              <w:lang w:val="pt-PT" w:eastAsia="fr-LU"/>
            </w:rPr>
          </w:pPr>
          <w:r w:rsidRPr="00750394">
            <w:rPr>
              <w:snapToGrid w:val="0"/>
              <w:sz w:val="16"/>
              <w:szCs w:val="24"/>
              <w:lang w:val="pt-PT" w:eastAsia="fr-LU"/>
            </w:rPr>
            <w:t xml:space="preserve">Cais do Sodré, 1249-289 Lissabon, Portugal </w:t>
          </w:r>
          <w:r w:rsidRPr="00750394">
            <w:rPr>
              <w:rStyle w:val="Bullettoseparatelanguage1"/>
              <w:snapToGrid w:val="0"/>
              <w:szCs w:val="24"/>
              <w:lang w:val="pt-PT" w:eastAsia="fr-LU"/>
            </w:rPr>
            <w:t>•</w:t>
          </w:r>
          <w:r w:rsidRPr="00750394">
            <w:rPr>
              <w:snapToGrid w:val="0"/>
              <w:sz w:val="16"/>
              <w:szCs w:val="24"/>
              <w:lang w:val="pt-PT" w:eastAsia="fr-LU"/>
            </w:rPr>
            <w:t xml:space="preserve"> Tel. </w:t>
          </w:r>
          <w:r w:rsidRPr="00EA213C">
            <w:rPr>
              <w:snapToGrid w:val="0"/>
              <w:sz w:val="16"/>
              <w:szCs w:val="24"/>
              <w:lang w:val="pt-PT" w:eastAsia="fr-LU"/>
            </w:rPr>
            <w:t xml:space="preserve">(351) 211 21 02 00 </w:t>
          </w:r>
          <w:r w:rsidRPr="00EA213C">
            <w:rPr>
              <w:snapToGrid w:val="0"/>
              <w:sz w:val="16"/>
              <w:szCs w:val="24"/>
              <w:lang w:val="pt-PT" w:eastAsia="fr-LU"/>
            </w:rPr>
            <w:br/>
          </w:r>
          <w:hyperlink r:id="rId1" w:history="1">
            <w:r w:rsidRPr="00EA213C">
              <w:rPr>
                <w:rStyle w:val="Hyperlink"/>
                <w:snapToGrid w:val="0"/>
                <w:sz w:val="16"/>
                <w:szCs w:val="24"/>
                <w:u w:val="none"/>
                <w:lang w:val="pt-PT" w:eastAsia="fr-LU"/>
              </w:rPr>
              <w:t>press@emcdda.europa.eu</w:t>
            </w:r>
          </w:hyperlink>
          <w:r w:rsidRPr="00EA213C">
            <w:rPr>
              <w:snapToGrid w:val="0"/>
              <w:sz w:val="16"/>
              <w:szCs w:val="24"/>
              <w:lang w:val="pt-PT" w:eastAsia="fr-LU"/>
            </w:rPr>
            <w:t xml:space="preserve"> </w:t>
          </w:r>
          <w:r w:rsidRPr="00EA213C">
            <w:rPr>
              <w:rStyle w:val="Bullettoseparatelanguage1"/>
              <w:snapToGrid w:val="0"/>
              <w:szCs w:val="24"/>
              <w:lang w:val="pt-PT" w:eastAsia="fr-LU"/>
            </w:rPr>
            <w:t>•</w:t>
          </w:r>
          <w:r w:rsidRPr="00EA213C">
            <w:rPr>
              <w:snapToGrid w:val="0"/>
              <w:sz w:val="16"/>
              <w:szCs w:val="24"/>
              <w:lang w:val="pt-PT" w:eastAsia="fr-LU"/>
            </w:rPr>
            <w:t xml:space="preserve"> </w:t>
          </w:r>
          <w:hyperlink r:id="rId2" w:history="1">
            <w:r w:rsidRPr="00EA213C">
              <w:rPr>
                <w:rStyle w:val="Hyperlink"/>
                <w:snapToGrid w:val="0"/>
                <w:sz w:val="16"/>
                <w:szCs w:val="24"/>
                <w:u w:val="none"/>
                <w:lang w:val="pt-PT" w:eastAsia="fr-LU"/>
              </w:rPr>
              <w:t>www.emcdda.europa.eu</w:t>
            </w:r>
          </w:hyperlink>
        </w:p>
      </w:tc>
      <w:tc>
        <w:tcPr>
          <w:tcW w:w="2506" w:type="dxa"/>
        </w:tcPr>
        <w:p w:rsidR="00135D4C" w:rsidRPr="00750394" w:rsidRDefault="00135D4C">
          <w:pPr>
            <w:pStyle w:val="Footer"/>
            <w:jc w:val="right"/>
            <w:rPr>
              <w:snapToGrid w:val="0"/>
              <w:sz w:val="16"/>
              <w:szCs w:val="24"/>
              <w:lang w:eastAsia="fr-LU"/>
            </w:rPr>
          </w:pPr>
          <w:r w:rsidRPr="00750394">
            <w:rPr>
              <w:noProof/>
              <w:snapToGrid w:val="0"/>
              <w:sz w:val="16"/>
              <w:szCs w:val="24"/>
              <w:lang w:eastAsia="fr-LU"/>
            </w:rPr>
            <w:t>ET — Nr 3/2013</w:t>
          </w:r>
        </w:p>
      </w:tc>
    </w:tr>
  </w:tbl>
  <w:p w:rsidR="00135D4C" w:rsidRDefault="00135D4C"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4C" w:rsidRDefault="00135D4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135D4C" w:rsidRDefault="00135D4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4C" w:rsidRDefault="00135D4C">
    <w:pPr>
      <w:pStyle w:val="Header"/>
      <w:tabs>
        <w:tab w:val="clear" w:pos="4153"/>
        <w:tab w:val="clear" w:pos="8306"/>
        <w:tab w:val="right" w:pos="9781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MACROBUTTON theme [Click and type the theme] </w:instrText>
    </w:r>
    <w:r>
      <w:rPr>
        <w:szCs w:val="24"/>
      </w:rPr>
      <w:fldChar w:fldCharType="end"/>
    </w:r>
    <w:r>
      <w:rPr>
        <w:szCs w:val="24"/>
      </w:rPr>
      <w:tab/>
    </w:r>
    <w:r>
      <w:rPr>
        <w:szCs w:val="24"/>
      </w:rPr>
      <w:fldChar w:fldCharType="begin"/>
    </w:r>
    <w:r>
      <w:rPr>
        <w:szCs w:val="24"/>
      </w:rPr>
      <w:instrText xml:space="preserve"> MACROBUTTON date [Click and type date] </w:instrText>
    </w:r>
    <w:r>
      <w:rPr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4C" w:rsidRDefault="00135D4C">
    <w:pPr>
      <w:pStyle w:val="Header"/>
      <w:rPr>
        <w:szCs w:val="24"/>
      </w:rPr>
    </w:pPr>
  </w:p>
  <w:p w:rsidR="00135D4C" w:rsidRDefault="00135D4C">
    <w:pPr>
      <w:pStyle w:val="Header"/>
      <w:rPr>
        <w:szCs w:val="24"/>
      </w:rPr>
    </w:pPr>
  </w:p>
  <w:p w:rsidR="00135D4C" w:rsidRDefault="00135D4C">
    <w:pPr>
      <w:pStyle w:val="Header"/>
      <w:rPr>
        <w:szCs w:val="24"/>
      </w:rPr>
    </w:pPr>
  </w:p>
  <w:p w:rsidR="00135D4C" w:rsidRDefault="00135D4C">
    <w:pPr>
      <w:pStyle w:val="Header"/>
      <w:rPr>
        <w:szCs w:val="24"/>
      </w:rPr>
    </w:pPr>
  </w:p>
  <w:p w:rsidR="00135D4C" w:rsidRDefault="00135D4C">
    <w:pPr>
      <w:pStyle w:val="Header"/>
      <w:rPr>
        <w:szCs w:val="24"/>
      </w:rPr>
    </w:pPr>
  </w:p>
  <w:p w:rsidR="00135D4C" w:rsidRDefault="00135D4C">
    <w:pPr>
      <w:pStyle w:val="Header"/>
      <w:rPr>
        <w:szCs w:val="24"/>
      </w:rPr>
    </w:pPr>
  </w:p>
  <w:p w:rsidR="00135D4C" w:rsidRDefault="00135D4C">
    <w:pPr>
      <w:pStyle w:val="Header"/>
      <w:rPr>
        <w:szCs w:val="24"/>
      </w:rPr>
    </w:pPr>
  </w:p>
  <w:p w:rsidR="00135D4C" w:rsidRDefault="00135D4C">
    <w:pPr>
      <w:pStyle w:val="Header"/>
      <w:rPr>
        <w:szCs w:val="24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:BLUE logos bmp's:Marque_ET(BLUE)*.bmp" style="position:absolute;margin-left:50.45pt;margin-top:56.7pt;width:192.2pt;height:48.4pt;z-index:251658240;visibility:visible;mso-position-horizontal-relative:page;mso-position-vertical-relative:page" wrapcoords="-84 0 -84 21268 21600 21268 21600 0 -84 0">
          <v:imagedata r:id="rId1" o:title=""/>
          <w10:wrap type="through" anchorx="page" anchory="page"/>
        </v:shape>
      </w:pict>
    </w:r>
  </w:p>
  <w:p w:rsidR="00135D4C" w:rsidRDefault="00135D4C">
    <w:pPr>
      <w:pStyle w:val="Header"/>
      <w:rPr>
        <w:szCs w:val="24"/>
      </w:rPr>
    </w:pPr>
    <w:r>
      <w:rPr>
        <w:noProof/>
        <w:lang w:val="en-US"/>
      </w:rPr>
      <w:pict>
        <v:shape id="Picture 2" o:spid="_x0000_s2050" type="#_x0000_t75" alt=":NEWS bmp's:ESTONIAN news.bmp" style="position:absolute;margin-left:47.9pt;margin-top:137.5pt;width:363.7pt;height:17.45pt;z-index:251659264;visibility:visible;mso-position-horizontal-relative:page;mso-position-vertical-relative:page">
          <v:imagedata r:id="rId2" o:title=""/>
          <w10:wrap anchorx="page" anchory="page"/>
        </v:shape>
      </w:pict>
    </w:r>
  </w:p>
  <w:p w:rsidR="00135D4C" w:rsidRDefault="00135D4C">
    <w:pPr>
      <w:pStyle w:val="Header"/>
      <w:rPr>
        <w:szCs w:val="24"/>
      </w:rPr>
    </w:pPr>
  </w:p>
  <w:p w:rsidR="00135D4C" w:rsidRDefault="00135D4C">
    <w:pPr>
      <w:pStyle w:val="Header"/>
      <w:spacing w:line="360" w:lineRule="exact"/>
      <w:rPr>
        <w:szCs w:val="24"/>
      </w:rPr>
    </w:pPr>
    <w:r>
      <w:rPr>
        <w:noProof/>
        <w:lang w:val="en-US"/>
      </w:rPr>
      <w:pict>
        <v:line id="_x0000_s2051" style="position:absolute;z-index:251657216;mso-position-horizontal-relative:page;mso-position-vertical-relative:page" from="51.05pt,163.65pt" to="541.45pt,163.65pt" strokecolor="#969696" strokeweight="1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A7AE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0E3FCB"/>
    <w:multiLevelType w:val="singleLevel"/>
    <w:tmpl w:val="2B1C1D3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FC2"/>
    <w:rsid w:val="00035316"/>
    <w:rsid w:val="000772F5"/>
    <w:rsid w:val="00096618"/>
    <w:rsid w:val="000D2179"/>
    <w:rsid w:val="00135D4C"/>
    <w:rsid w:val="0017404B"/>
    <w:rsid w:val="00181581"/>
    <w:rsid w:val="001825EC"/>
    <w:rsid w:val="00195A3A"/>
    <w:rsid w:val="001A03CD"/>
    <w:rsid w:val="00220813"/>
    <w:rsid w:val="00233FA0"/>
    <w:rsid w:val="00241A85"/>
    <w:rsid w:val="002857E6"/>
    <w:rsid w:val="00305D23"/>
    <w:rsid w:val="00330604"/>
    <w:rsid w:val="0035323F"/>
    <w:rsid w:val="003633B6"/>
    <w:rsid w:val="00364B8B"/>
    <w:rsid w:val="00377AA9"/>
    <w:rsid w:val="00397356"/>
    <w:rsid w:val="003D201E"/>
    <w:rsid w:val="003D7AB6"/>
    <w:rsid w:val="003F1E69"/>
    <w:rsid w:val="00404C92"/>
    <w:rsid w:val="004550A6"/>
    <w:rsid w:val="0047309F"/>
    <w:rsid w:val="004C153D"/>
    <w:rsid w:val="004C3FBB"/>
    <w:rsid w:val="004F1A9A"/>
    <w:rsid w:val="004F2445"/>
    <w:rsid w:val="004F6D6D"/>
    <w:rsid w:val="00562D6E"/>
    <w:rsid w:val="005B66CB"/>
    <w:rsid w:val="005D796B"/>
    <w:rsid w:val="005F51CD"/>
    <w:rsid w:val="005F74FE"/>
    <w:rsid w:val="00613A5D"/>
    <w:rsid w:val="00621950"/>
    <w:rsid w:val="00643C4A"/>
    <w:rsid w:val="006A228C"/>
    <w:rsid w:val="006C58B1"/>
    <w:rsid w:val="006D34D9"/>
    <w:rsid w:val="00717833"/>
    <w:rsid w:val="00750394"/>
    <w:rsid w:val="007604BD"/>
    <w:rsid w:val="007F187E"/>
    <w:rsid w:val="00802A9B"/>
    <w:rsid w:val="00812EF4"/>
    <w:rsid w:val="00902DFD"/>
    <w:rsid w:val="009113D8"/>
    <w:rsid w:val="009935AE"/>
    <w:rsid w:val="009A1EF9"/>
    <w:rsid w:val="009A48F7"/>
    <w:rsid w:val="009A5C65"/>
    <w:rsid w:val="009E0107"/>
    <w:rsid w:val="009E482B"/>
    <w:rsid w:val="009F7A19"/>
    <w:rsid w:val="00A00CA3"/>
    <w:rsid w:val="00A678DF"/>
    <w:rsid w:val="00A85AD0"/>
    <w:rsid w:val="00AA231E"/>
    <w:rsid w:val="00AB4FC2"/>
    <w:rsid w:val="00AD41D9"/>
    <w:rsid w:val="00B20E55"/>
    <w:rsid w:val="00B224CD"/>
    <w:rsid w:val="00BF31F9"/>
    <w:rsid w:val="00C34319"/>
    <w:rsid w:val="00C9584B"/>
    <w:rsid w:val="00CB72C6"/>
    <w:rsid w:val="00CD64E3"/>
    <w:rsid w:val="00D20A66"/>
    <w:rsid w:val="00D27870"/>
    <w:rsid w:val="00DE3FB8"/>
    <w:rsid w:val="00E3179B"/>
    <w:rsid w:val="00E35CB8"/>
    <w:rsid w:val="00EA213C"/>
    <w:rsid w:val="00EA43A5"/>
    <w:rsid w:val="00EA44FA"/>
    <w:rsid w:val="00EC0175"/>
    <w:rsid w:val="00F02632"/>
    <w:rsid w:val="00F20DCB"/>
    <w:rsid w:val="00F9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C4A"/>
    <w:pPr>
      <w:spacing w:after="227" w:line="260" w:lineRule="exact"/>
    </w:pPr>
    <w:rPr>
      <w:rFonts w:ascii="Arial" w:hAnsi="Arial"/>
      <w:sz w:val="20"/>
      <w:szCs w:val="20"/>
      <w:lang w:val="en-GB" w:eastAsia="fr-L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3C4A"/>
    <w:pPr>
      <w:keepNext/>
      <w:spacing w:after="0" w:line="400" w:lineRule="exact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3C4A"/>
    <w:pPr>
      <w:keepNext/>
      <w:spacing w:after="400" w:line="400" w:lineRule="exact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3C4A"/>
    <w:rPr>
      <w:rFonts w:ascii="Cambria" w:hAnsi="Cambria" w:cs="Times New Roman"/>
      <w:b/>
      <w:kern w:val="32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3C4A"/>
    <w:rPr>
      <w:rFonts w:ascii="Cambria" w:hAnsi="Cambria" w:cs="Times New Roman"/>
      <w:b/>
      <w:i/>
      <w:sz w:val="28"/>
      <w:lang w:val="en-GB"/>
    </w:rPr>
  </w:style>
  <w:style w:type="paragraph" w:styleId="Header">
    <w:name w:val="header"/>
    <w:basedOn w:val="Normal"/>
    <w:link w:val="HeaderChar"/>
    <w:uiPriority w:val="99"/>
    <w:rsid w:val="00643C4A"/>
    <w:pPr>
      <w:tabs>
        <w:tab w:val="center" w:pos="4153"/>
        <w:tab w:val="right" w:pos="8306"/>
      </w:tabs>
      <w:spacing w:after="0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3C4A"/>
    <w:rPr>
      <w:rFonts w:ascii="Arial" w:hAnsi="Arial" w:cs="Times New Roman"/>
      <w:lang w:val="en-GB"/>
    </w:rPr>
  </w:style>
  <w:style w:type="paragraph" w:styleId="Footer">
    <w:name w:val="footer"/>
    <w:basedOn w:val="Normal"/>
    <w:link w:val="FooterChar"/>
    <w:uiPriority w:val="99"/>
    <w:rsid w:val="00643C4A"/>
    <w:pPr>
      <w:tabs>
        <w:tab w:val="center" w:pos="4153"/>
        <w:tab w:val="right" w:pos="8306"/>
      </w:tabs>
      <w:spacing w:after="0" w:line="220" w:lineRule="exact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3C4A"/>
    <w:rPr>
      <w:rFonts w:ascii="Arial" w:hAnsi="Arial" w:cs="Times New Roman"/>
      <w:lang w:val="en-GB"/>
    </w:rPr>
  </w:style>
  <w:style w:type="character" w:styleId="Hyperlink">
    <w:name w:val="Hyperlink"/>
    <w:basedOn w:val="DefaultParagraphFont"/>
    <w:uiPriority w:val="99"/>
    <w:rsid w:val="00643C4A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43C4A"/>
    <w:rPr>
      <w:rFonts w:cs="Times New Roman"/>
    </w:rPr>
  </w:style>
  <w:style w:type="character" w:customStyle="1" w:styleId="Bullettoseparatelanguage1">
    <w:name w:val="Bullet to separate language 1"/>
    <w:uiPriority w:val="99"/>
    <w:rsid w:val="00643C4A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uiPriority w:val="99"/>
    <w:rsid w:val="00643C4A"/>
  </w:style>
  <w:style w:type="character" w:customStyle="1" w:styleId="tw4winMark">
    <w:name w:val="tw4winMark"/>
    <w:uiPriority w:val="99"/>
    <w:rsid w:val="00643C4A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643C4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643C4A"/>
    <w:rPr>
      <w:color w:val="0000FF"/>
    </w:rPr>
  </w:style>
  <w:style w:type="character" w:customStyle="1" w:styleId="tw4winPopup">
    <w:name w:val="tw4winPopup"/>
    <w:uiPriority w:val="99"/>
    <w:rsid w:val="00643C4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643C4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643C4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643C4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643C4A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3D7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fr-LU"/>
    </w:rPr>
  </w:style>
  <w:style w:type="paragraph" w:customStyle="1" w:styleId="CarcterCarcter">
    <w:name w:val="Carácter Carácter"/>
    <w:basedOn w:val="Normal"/>
    <w:uiPriority w:val="99"/>
    <w:rsid w:val="003D7AB6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3973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735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  <w:lang w:val="en-GB" w:eastAsia="fr-L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cdda.europa.eu/edr201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cdda.europa.eu" TargetMode="External"/><Relationship Id="rId1" Type="http://schemas.openxmlformats.org/officeDocument/2006/relationships/hyperlink" Target="mailto:press@emcdda.europa.e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erka\Local%20Settings\Temporary%20Internet%20Files\Content.MSO\1BE88DB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1BE88DB7.dot</Template>
  <TotalTime>0</TotalTime>
  <Pages>1</Pages>
  <Words>389</Words>
  <Characters>2220</Characters>
  <Application>Microsoft Office Outlook</Application>
  <DocSecurity>0</DocSecurity>
  <Lines>0</Lines>
  <Paragraphs>0</Paragraphs>
  <ScaleCrop>false</ScaleCrop>
  <Company>Translation Centre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 English</dc:title>
  <dc:subject/>
  <dc:creator>Translation Centre</dc:creator>
  <cp:keywords/>
  <dc:description>Developed by Operandi</dc:description>
  <cp:lastModifiedBy>EMCDDA</cp:lastModifiedBy>
  <cp:revision>4</cp:revision>
  <cp:lastPrinted>2013-04-29T15:54:00Z</cp:lastPrinted>
  <dcterms:created xsi:type="dcterms:W3CDTF">2013-04-29T16:28:00Z</dcterms:created>
  <dcterms:modified xsi:type="dcterms:W3CDTF">2013-04-29T16:44:00Z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544066831</vt:i4>
  </property>
  <property fmtid="{D5CDD505-2E9C-101B-9397-08002B2CF9AE}" pid="3" name="_NewReviewCycle">
    <vt:lpwstr/>
  </property>
  <property fmtid="{D5CDD505-2E9C-101B-9397-08002B2CF9AE}" pid="4" name="_EmailSubject">
    <vt:lpwstr>FW: Linguistic revisions EDR and Taster -- green light and one question</vt:lpwstr>
  </property>
  <property fmtid="{D5CDD505-2E9C-101B-9397-08002B2CF9AE}" pid="5" name="_AuthorEmail">
    <vt:lpwstr>maris.salekesin@tai.ee</vt:lpwstr>
  </property>
  <property fmtid="{D5CDD505-2E9C-101B-9397-08002B2CF9AE}" pid="6" name="_AuthorEmailDisplayName">
    <vt:lpwstr>Maris Salekešin</vt:lpwstr>
  </property>
  <property fmtid="{D5CDD505-2E9C-101B-9397-08002B2CF9AE}" pid="7" name="_PreviousAdHocReviewCycleID">
    <vt:i4>-1644213690</vt:i4>
  </property>
  <property fmtid="{D5CDD505-2E9C-101B-9397-08002B2CF9AE}" pid="8" name="_ReviewingToolsShownOnce">
    <vt:lpwstr/>
  </property>
</Properties>
</file>