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74B" w:rsidRDefault="009A374B">
      <w:r w:rsidRPr="00A01B24">
        <w:rPr>
          <w:rFonts w:ascii="Arial" w:eastAsia="Times New Roman" w:hAnsi="Arial" w:cs="Arial"/>
          <w:b/>
          <w:bCs/>
          <w:color w:val="000080"/>
          <w:sz w:val="28"/>
          <w:szCs w:val="28"/>
          <w:lang w:eastAsia="en-GB"/>
        </w:rPr>
        <w:t xml:space="preserve">Privacy Statement for Performance appraisal </w:t>
      </w:r>
      <w:bookmarkStart w:id="0" w:name="_GoBack"/>
      <w:bookmarkEnd w:id="0"/>
      <w:r w:rsidRPr="00A01B24">
        <w:rPr>
          <w:rFonts w:ascii="Arial" w:eastAsia="Times New Roman" w:hAnsi="Arial" w:cs="Arial"/>
          <w:b/>
          <w:bCs/>
          <w:color w:val="000080"/>
          <w:sz w:val="28"/>
          <w:szCs w:val="28"/>
          <w:lang w:eastAsia="en-GB"/>
        </w:rPr>
        <w:t>of EMCDDA staff</w:t>
      </w:r>
    </w:p>
    <w:p w:rsidR="009A374B" w:rsidRPr="003752A5" w:rsidRDefault="009A374B" w:rsidP="007115F6">
      <w:pPr>
        <w:rPr>
          <w:rFonts w:ascii="Arial" w:eastAsia="Times New Roman" w:hAnsi="Arial" w:cs="Arial"/>
          <w:sz w:val="20"/>
          <w:szCs w:val="20"/>
          <w:lang w:eastAsia="en-GB"/>
        </w:rPr>
      </w:pPr>
      <w:r w:rsidRPr="00DF1D9E">
        <w:rPr>
          <w:rFonts w:ascii="Arial" w:eastAsia="Times New Roman" w:hAnsi="Arial" w:cs="Arial"/>
          <w:sz w:val="20"/>
          <w:szCs w:val="20"/>
          <w:lang w:eastAsia="en-GB"/>
        </w:rPr>
        <w:t xml:space="preserve">Any data collected or information furnished in the framework of the performance appraisal of EMCDDA staff will be processed in accordance </w:t>
      </w:r>
      <w:r w:rsidRPr="003752A5">
        <w:rPr>
          <w:rFonts w:ascii="Arial" w:eastAsia="Times New Roman" w:hAnsi="Arial" w:cs="Arial"/>
          <w:sz w:val="20"/>
          <w:szCs w:val="20"/>
          <w:lang w:eastAsia="en-GB"/>
        </w:rPr>
        <w:t>with ‘Regulation (EU) 2018/1725</w:t>
      </w:r>
      <w:r w:rsidR="00FC49CB" w:rsidRPr="003752A5">
        <w:rPr>
          <w:rFonts w:ascii="Arial" w:eastAsia="Times New Roman" w:hAnsi="Arial" w:cs="Arial"/>
          <w:sz w:val="20"/>
          <w:szCs w:val="20"/>
          <w:lang w:eastAsia="en-GB"/>
        </w:rPr>
        <w:t>’.</w:t>
      </w:r>
      <w:r w:rsidR="00BD5D82" w:rsidRPr="007115F6">
        <w:rPr>
          <w:rFonts w:eastAsia="Times New Roman"/>
          <w:iCs/>
          <w:lang w:eastAsia="en-GB"/>
        </w:rPr>
        <w:t xml:space="preserve"> </w:t>
      </w:r>
      <w:r w:rsidRPr="003752A5">
        <w:rPr>
          <w:rFonts w:ascii="Arial" w:eastAsia="Times New Roman" w:hAnsi="Arial" w:cs="Arial"/>
          <w:sz w:val="20"/>
          <w:szCs w:val="20"/>
          <w:lang w:eastAsia="en-GB"/>
        </w:rPr>
        <w:t>This Regulation concerns the protection of natural persons with regard to the processing of personal data provided to the European Union institutions and bodies and on the free movement of such data. In compliance with Articles 15 and 16 of the Regulation, the EMCDDA provides all the concerned persons with the following information:</w:t>
      </w:r>
    </w:p>
    <w:p w:rsidR="009A374B" w:rsidRDefault="009A374B">
      <w:pPr>
        <w:rPr>
          <w:rFonts w:ascii="Arial" w:eastAsia="Times New Roman" w:hAnsi="Arial" w:cs="Arial"/>
          <w:color w:val="0000FF"/>
          <w:sz w:val="20"/>
          <w:szCs w:val="20"/>
          <w:u w:val="single"/>
          <w:lang w:eastAsia="en-GB"/>
        </w:rPr>
      </w:pPr>
      <w:r w:rsidRPr="00DF1D9E">
        <w:rPr>
          <w:rFonts w:ascii="Arial" w:eastAsia="Times New Roman" w:hAnsi="Arial" w:cs="Arial"/>
          <w:sz w:val="20"/>
          <w:szCs w:val="20"/>
          <w:lang w:eastAsia="en-GB"/>
        </w:rPr>
        <w:t xml:space="preserve">The </w:t>
      </w:r>
      <w:proofErr w:type="gramStart"/>
      <w:r w:rsidRPr="00DF1D9E">
        <w:rPr>
          <w:rFonts w:ascii="Arial" w:eastAsia="Times New Roman" w:hAnsi="Arial" w:cs="Arial"/>
          <w:sz w:val="20"/>
          <w:szCs w:val="20"/>
          <w:lang w:eastAsia="en-GB"/>
        </w:rPr>
        <w:t>Controller</w:t>
      </w:r>
      <w:proofErr w:type="gramEnd"/>
      <w:r w:rsidR="00952E06" w:rsidDel="00952E06">
        <w:rPr>
          <w:rStyle w:val="FootnoteReference"/>
          <w:rFonts w:ascii="Arial" w:eastAsia="Times New Roman" w:hAnsi="Arial" w:cs="Arial"/>
          <w:sz w:val="20"/>
          <w:szCs w:val="20"/>
          <w:lang w:eastAsia="en-GB"/>
        </w:rPr>
        <w:t xml:space="preserve"> </w:t>
      </w:r>
      <w:r w:rsidR="00952E06" w:rsidRPr="00952E06">
        <w:rPr>
          <w:rFonts w:ascii="Arial" w:eastAsia="Times New Roman" w:hAnsi="Arial" w:cs="Arial"/>
          <w:sz w:val="16"/>
          <w:szCs w:val="16"/>
          <w:vertAlign w:val="superscript"/>
          <w:lang w:eastAsia="en-GB"/>
        </w:rPr>
        <w:t xml:space="preserve">[1] </w:t>
      </w:r>
      <w:r w:rsidRPr="00952E06">
        <w:rPr>
          <w:rFonts w:ascii="Arial" w:eastAsia="Times New Roman" w:hAnsi="Arial" w:cs="Arial"/>
          <w:sz w:val="20"/>
          <w:szCs w:val="20"/>
          <w:vertAlign w:val="superscript"/>
          <w:lang w:eastAsia="en-GB"/>
        </w:rPr>
        <w:t xml:space="preserve"> </w:t>
      </w:r>
      <w:r w:rsidRPr="00DF1D9E">
        <w:rPr>
          <w:rFonts w:ascii="Arial" w:eastAsia="Times New Roman" w:hAnsi="Arial" w:cs="Arial"/>
          <w:sz w:val="20"/>
          <w:szCs w:val="20"/>
          <w:lang w:eastAsia="en-GB"/>
        </w:rPr>
        <w:t xml:space="preserve">of the data is the Head of the Administration. In order to contact the </w:t>
      </w:r>
      <w:r w:rsidR="00952E06">
        <w:rPr>
          <w:rFonts w:ascii="Arial" w:eastAsia="Times New Roman" w:hAnsi="Arial" w:cs="Arial"/>
          <w:sz w:val="20"/>
          <w:szCs w:val="20"/>
          <w:lang w:eastAsia="en-GB"/>
        </w:rPr>
        <w:t>C</w:t>
      </w:r>
      <w:r w:rsidRPr="00DF1D9E">
        <w:rPr>
          <w:rFonts w:ascii="Arial" w:eastAsia="Times New Roman" w:hAnsi="Arial" w:cs="Arial"/>
          <w:sz w:val="20"/>
          <w:szCs w:val="20"/>
          <w:lang w:eastAsia="en-GB"/>
        </w:rPr>
        <w:t xml:space="preserve">ontroller please </w:t>
      </w:r>
      <w:proofErr w:type="gramStart"/>
      <w:r w:rsidRPr="00DF1D9E">
        <w:rPr>
          <w:rFonts w:ascii="Arial" w:eastAsia="Times New Roman" w:hAnsi="Arial" w:cs="Arial"/>
          <w:sz w:val="20"/>
          <w:szCs w:val="20"/>
          <w:lang w:eastAsia="en-GB"/>
        </w:rPr>
        <w:t>do</w:t>
      </w:r>
      <w:proofErr w:type="gramEnd"/>
      <w:r w:rsidRPr="00DF1D9E">
        <w:rPr>
          <w:rFonts w:ascii="Arial" w:eastAsia="Times New Roman" w:hAnsi="Arial" w:cs="Arial"/>
          <w:sz w:val="20"/>
          <w:szCs w:val="20"/>
          <w:lang w:eastAsia="en-GB"/>
        </w:rPr>
        <w:t xml:space="preserve"> it in writing to the following e-mail address:</w:t>
      </w:r>
      <w:r>
        <w:rPr>
          <w:rFonts w:ascii="Arial" w:eastAsia="Times New Roman" w:hAnsi="Arial" w:cs="Arial"/>
          <w:sz w:val="20"/>
          <w:szCs w:val="20"/>
          <w:lang w:eastAsia="en-GB"/>
        </w:rPr>
        <w:t xml:space="preserve"> </w:t>
      </w:r>
      <w:hyperlink r:id="rId8" w:history="1">
        <w:r w:rsidRPr="00DF1D9E">
          <w:rPr>
            <w:rFonts w:ascii="Arial" w:eastAsia="Times New Roman" w:hAnsi="Arial" w:cs="Arial"/>
            <w:color w:val="0000FF"/>
            <w:sz w:val="20"/>
            <w:szCs w:val="20"/>
            <w:u w:val="single"/>
            <w:lang w:eastAsia="en-GB"/>
          </w:rPr>
          <w:t>EMCDDA-HR@emcdda.europa.eu</w:t>
        </w:r>
      </w:hyperlink>
      <w:r w:rsidR="006F2B06">
        <w:rPr>
          <w:rFonts w:ascii="Arial" w:eastAsia="Times New Roman" w:hAnsi="Arial" w:cs="Arial"/>
          <w:color w:val="0000FF"/>
          <w:sz w:val="20"/>
          <w:szCs w:val="20"/>
          <w:u w:val="single"/>
          <w:lang w:eastAsia="en-GB"/>
        </w:rPr>
        <w:t>.</w:t>
      </w:r>
    </w:p>
    <w:p w:rsidR="006F2B06" w:rsidRDefault="006F2B06" w:rsidP="003752A5">
      <w:pPr>
        <w:autoSpaceDE w:val="0"/>
        <w:autoSpaceDN w:val="0"/>
        <w:adjustRightInd w:val="0"/>
        <w:spacing w:after="0" w:line="240" w:lineRule="auto"/>
        <w:rPr>
          <w:rFonts w:ascii="Arial" w:hAnsi="Arial" w:cs="Arial"/>
          <w:sz w:val="20"/>
          <w:szCs w:val="20"/>
        </w:rPr>
      </w:pPr>
      <w:r>
        <w:rPr>
          <w:rFonts w:ascii="Arial" w:hAnsi="Arial" w:cs="Arial"/>
          <w:sz w:val="20"/>
          <w:szCs w:val="20"/>
        </w:rPr>
        <w:t>The purpose of the processing is exclusively, within personnel administration, the yearly appraisal of the performance of the EMCDDA staff.</w:t>
      </w:r>
    </w:p>
    <w:p w:rsidR="006F2B06" w:rsidRDefault="006F2B06" w:rsidP="003752A5">
      <w:pPr>
        <w:autoSpaceDE w:val="0"/>
        <w:autoSpaceDN w:val="0"/>
        <w:adjustRightInd w:val="0"/>
        <w:spacing w:after="0" w:line="240" w:lineRule="auto"/>
      </w:pPr>
    </w:p>
    <w:p w:rsidR="009A374B" w:rsidRDefault="009A374B">
      <w:r w:rsidRPr="00DF1D9E">
        <w:rPr>
          <w:rFonts w:ascii="Arial" w:eastAsia="Times New Roman" w:hAnsi="Arial" w:cs="Arial"/>
          <w:b/>
          <w:bCs/>
          <w:color w:val="000080"/>
          <w:sz w:val="20"/>
          <w:szCs w:val="20"/>
          <w:lang w:eastAsia="en-GB"/>
        </w:rPr>
        <w:t>Who has access to your information and to whom is it disclosed?</w:t>
      </w:r>
    </w:p>
    <w:p w:rsidR="009A374B" w:rsidRDefault="009A374B">
      <w:r w:rsidRPr="00DF1D9E">
        <w:rPr>
          <w:rFonts w:ascii="Arial" w:eastAsia="Times New Roman" w:hAnsi="Arial" w:cs="Arial"/>
          <w:sz w:val="20"/>
          <w:szCs w:val="20"/>
          <w:lang w:eastAsia="en-GB"/>
        </w:rPr>
        <w:t xml:space="preserve">The recipients of the data are: </w:t>
      </w:r>
      <w:r w:rsidR="001F46AA">
        <w:rPr>
          <w:rFonts w:ascii="Arial" w:eastAsia="Times New Roman" w:hAnsi="Arial" w:cs="Arial"/>
          <w:sz w:val="20"/>
          <w:szCs w:val="20"/>
          <w:lang w:eastAsia="en-GB"/>
        </w:rPr>
        <w:t>the s</w:t>
      </w:r>
      <w:r w:rsidRPr="00DF1D9E">
        <w:rPr>
          <w:rFonts w:ascii="Arial" w:eastAsia="Times New Roman" w:hAnsi="Arial" w:cs="Arial"/>
          <w:sz w:val="20"/>
          <w:szCs w:val="20"/>
          <w:lang w:eastAsia="en-GB"/>
        </w:rPr>
        <w:t xml:space="preserve">taff member concerned, </w:t>
      </w:r>
      <w:r w:rsidR="001F46AA">
        <w:rPr>
          <w:rFonts w:ascii="Arial" w:eastAsia="Times New Roman" w:hAnsi="Arial" w:cs="Arial"/>
          <w:sz w:val="20"/>
          <w:szCs w:val="20"/>
          <w:lang w:eastAsia="en-GB"/>
        </w:rPr>
        <w:t xml:space="preserve">the </w:t>
      </w:r>
      <w:r w:rsidRPr="00DF1D9E">
        <w:rPr>
          <w:rFonts w:ascii="Arial" w:eastAsia="Times New Roman" w:hAnsi="Arial" w:cs="Arial"/>
          <w:sz w:val="20"/>
          <w:szCs w:val="20"/>
          <w:lang w:eastAsia="en-GB"/>
        </w:rPr>
        <w:t xml:space="preserve">reporting officers, </w:t>
      </w:r>
      <w:r w:rsidR="001F46AA">
        <w:rPr>
          <w:rFonts w:ascii="Arial" w:eastAsia="Times New Roman" w:hAnsi="Arial" w:cs="Arial"/>
          <w:sz w:val="20"/>
          <w:szCs w:val="20"/>
          <w:lang w:eastAsia="en-GB"/>
        </w:rPr>
        <w:t xml:space="preserve">the delegated reporting officers, </w:t>
      </w:r>
      <w:r w:rsidRPr="00DF1D9E">
        <w:rPr>
          <w:rFonts w:ascii="Arial" w:eastAsia="Times New Roman" w:hAnsi="Arial" w:cs="Arial"/>
          <w:sz w:val="20"/>
          <w:szCs w:val="20"/>
          <w:lang w:eastAsia="en-GB"/>
        </w:rPr>
        <w:t xml:space="preserve">where applicable </w:t>
      </w:r>
      <w:r w:rsidR="001F46AA">
        <w:rPr>
          <w:rFonts w:ascii="Arial" w:eastAsia="Times New Roman" w:hAnsi="Arial" w:cs="Arial"/>
          <w:sz w:val="20"/>
          <w:szCs w:val="20"/>
          <w:lang w:eastAsia="en-GB"/>
        </w:rPr>
        <w:t xml:space="preserve">the </w:t>
      </w:r>
      <w:r w:rsidRPr="00DF1D9E">
        <w:rPr>
          <w:rFonts w:ascii="Arial" w:eastAsia="Times New Roman" w:hAnsi="Arial" w:cs="Arial"/>
          <w:sz w:val="20"/>
          <w:szCs w:val="20"/>
          <w:lang w:eastAsia="en-GB"/>
        </w:rPr>
        <w:t xml:space="preserve">appeal assessor and </w:t>
      </w:r>
      <w:r w:rsidR="001F46AA">
        <w:rPr>
          <w:rFonts w:ascii="Arial" w:eastAsia="Times New Roman" w:hAnsi="Arial" w:cs="Arial"/>
          <w:sz w:val="20"/>
          <w:szCs w:val="20"/>
          <w:lang w:eastAsia="en-GB"/>
        </w:rPr>
        <w:t xml:space="preserve">the </w:t>
      </w:r>
      <w:r w:rsidRPr="00DF1D9E">
        <w:rPr>
          <w:rFonts w:ascii="Arial" w:eastAsia="Times New Roman" w:hAnsi="Arial" w:cs="Arial"/>
          <w:sz w:val="20"/>
          <w:szCs w:val="20"/>
          <w:lang w:eastAsia="en-GB"/>
        </w:rPr>
        <w:t xml:space="preserve">countersigning officer, </w:t>
      </w:r>
      <w:r w:rsidR="001F46AA">
        <w:rPr>
          <w:rFonts w:ascii="Arial" w:eastAsia="Times New Roman" w:hAnsi="Arial" w:cs="Arial"/>
          <w:sz w:val="20"/>
          <w:szCs w:val="20"/>
          <w:lang w:eastAsia="en-GB"/>
        </w:rPr>
        <w:t xml:space="preserve">the </w:t>
      </w:r>
      <w:r w:rsidRPr="00DF1D9E">
        <w:rPr>
          <w:rFonts w:ascii="Arial" w:eastAsia="Times New Roman" w:hAnsi="Arial" w:cs="Arial"/>
          <w:sz w:val="20"/>
          <w:szCs w:val="20"/>
          <w:lang w:eastAsia="en-GB"/>
        </w:rPr>
        <w:t xml:space="preserve">members of the Joint Instances and the Director in his capacity of appointing/contracting authority. The </w:t>
      </w:r>
      <w:r w:rsidR="001F46AA">
        <w:rPr>
          <w:rFonts w:ascii="Arial" w:eastAsia="Times New Roman" w:hAnsi="Arial" w:cs="Arial"/>
          <w:sz w:val="20"/>
          <w:szCs w:val="20"/>
          <w:lang w:eastAsia="en-GB"/>
        </w:rPr>
        <w:t>H</w:t>
      </w:r>
      <w:r w:rsidRPr="00DF1D9E">
        <w:rPr>
          <w:rFonts w:ascii="Arial" w:eastAsia="Times New Roman" w:hAnsi="Arial" w:cs="Arial"/>
          <w:sz w:val="20"/>
          <w:szCs w:val="20"/>
          <w:lang w:eastAsia="en-GB"/>
        </w:rPr>
        <w:t>uman resources staff, dealing with the performance appraisal exercise. Data will be processed in strict confidentiality and exclusively for the purpose for which they were submitted.</w:t>
      </w:r>
      <w:r w:rsidRPr="00DF1D9E">
        <w:rPr>
          <w:rFonts w:ascii="Arial" w:eastAsia="Times New Roman" w:hAnsi="Arial" w:cs="Arial"/>
          <w:b/>
          <w:bCs/>
          <w:i/>
          <w:iCs/>
          <w:sz w:val="20"/>
          <w:szCs w:val="20"/>
          <w:lang w:eastAsia="en-GB"/>
        </w:rPr>
        <w:t xml:space="preserve"> </w:t>
      </w:r>
      <w:r w:rsidRPr="00DF1D9E">
        <w:rPr>
          <w:rFonts w:ascii="Arial" w:eastAsia="Times New Roman" w:hAnsi="Arial" w:cs="Arial"/>
          <w:sz w:val="20"/>
          <w:szCs w:val="20"/>
          <w:lang w:eastAsia="en-GB"/>
        </w:rPr>
        <w:t>Only in the case of transfer to another European institution the appraisal reports of the staff member concerned will be transmitted to the institution concerned.</w:t>
      </w:r>
    </w:p>
    <w:p w:rsidR="009A374B" w:rsidRDefault="009A374B">
      <w:pPr>
        <w:rPr>
          <w:rFonts w:ascii="Arial" w:eastAsia="Times New Roman" w:hAnsi="Arial" w:cs="Arial"/>
          <w:b/>
          <w:bCs/>
          <w:color w:val="000080"/>
          <w:sz w:val="20"/>
          <w:szCs w:val="20"/>
          <w:lang w:eastAsia="en-GB"/>
        </w:rPr>
      </w:pPr>
      <w:r w:rsidRPr="00DF1D9E">
        <w:rPr>
          <w:rFonts w:ascii="Arial" w:eastAsia="Times New Roman" w:hAnsi="Arial" w:cs="Arial"/>
          <w:b/>
          <w:bCs/>
          <w:color w:val="000080"/>
          <w:sz w:val="20"/>
          <w:szCs w:val="20"/>
          <w:lang w:eastAsia="en-GB"/>
        </w:rPr>
        <w:t>Transfer of data to third parties</w:t>
      </w:r>
    </w:p>
    <w:p w:rsidR="009A374B" w:rsidRDefault="009A374B">
      <w:pPr>
        <w:rPr>
          <w:rFonts w:ascii="Arial" w:eastAsia="Times New Roman" w:hAnsi="Arial" w:cs="Arial"/>
          <w:b/>
          <w:bCs/>
          <w:color w:val="000080"/>
          <w:sz w:val="20"/>
          <w:szCs w:val="20"/>
          <w:lang w:eastAsia="en-GB"/>
        </w:rPr>
      </w:pPr>
      <w:r w:rsidRPr="00DF1D9E">
        <w:rPr>
          <w:rFonts w:ascii="Arial" w:eastAsia="Times New Roman" w:hAnsi="Arial" w:cs="Arial"/>
          <w:sz w:val="20"/>
          <w:szCs w:val="20"/>
          <w:lang w:eastAsia="en-GB"/>
        </w:rPr>
        <w:t>In the case of transfer of your data to third parties, the latter are called their attention to the respect of the principle that data must be processed in strict confidentiality and exclusively for the purpose for which it was submitted.</w:t>
      </w:r>
    </w:p>
    <w:p w:rsidR="009A374B" w:rsidRDefault="009A374B">
      <w:pPr>
        <w:rPr>
          <w:rFonts w:ascii="Arial" w:eastAsia="Times New Roman" w:hAnsi="Arial" w:cs="Arial"/>
          <w:b/>
          <w:bCs/>
          <w:color w:val="000080"/>
          <w:sz w:val="20"/>
          <w:szCs w:val="20"/>
          <w:lang w:eastAsia="en-GB"/>
        </w:rPr>
      </w:pPr>
      <w:r w:rsidRPr="00DF1D9E">
        <w:rPr>
          <w:rFonts w:ascii="Arial" w:eastAsia="Times New Roman" w:hAnsi="Arial" w:cs="Arial"/>
          <w:b/>
          <w:bCs/>
          <w:color w:val="000080"/>
          <w:sz w:val="20"/>
          <w:szCs w:val="20"/>
          <w:lang w:eastAsia="en-GB"/>
        </w:rPr>
        <w:t>How do we protect and safeguard your information?</w:t>
      </w:r>
    </w:p>
    <w:p w:rsidR="009A374B" w:rsidRDefault="00D10743">
      <w:pPr>
        <w:rPr>
          <w:rFonts w:ascii="Arial" w:eastAsia="Times New Roman" w:hAnsi="Arial" w:cs="Arial"/>
          <w:sz w:val="20"/>
          <w:szCs w:val="20"/>
          <w:lang w:eastAsia="en-GB"/>
        </w:rPr>
      </w:pPr>
      <w:r w:rsidRPr="003752A5">
        <w:rPr>
          <w:rFonts w:ascii="Arial" w:eastAsia="Times New Roman" w:hAnsi="Arial" w:cs="Arial"/>
          <w:sz w:val="20"/>
          <w:szCs w:val="20"/>
          <w:lang w:eastAsia="en-GB"/>
        </w:rPr>
        <w:t xml:space="preserve">The Annual appraisal of the EMCDDA staff is managed by the web application ‘EMCDDA Appraisal Tool’. This tool with all its components are exclusively installed on EMCDDA servers in the EMCDDA internal network, and can only be accessed by authenticated users that are EMCDDA staff members, and only with the access rights according to their role in the organisation-wide or individual Appraisal process, which are set one by one by the HR personnel responsible. Access from outside the EMCDDA network, for example from home, is only possible using the EMCDDA standard secured remote access platform with two-factor authentication. The personal Appraisal data within the application's database is stored encrypted and cannot be read by database administrators or as part </w:t>
      </w:r>
      <w:r w:rsidRPr="003752A5">
        <w:rPr>
          <w:rFonts w:ascii="Arial" w:eastAsia="Times New Roman" w:hAnsi="Arial" w:cs="Arial"/>
          <w:sz w:val="20"/>
          <w:szCs w:val="20"/>
          <w:lang w:eastAsia="en-GB"/>
        </w:rPr>
        <w:lastRenderedPageBreak/>
        <w:t>of a backup. The workflow of each appraisal is subject to an audit log; each job holder or reporting officer can view audit logs of their appraisals.</w:t>
      </w:r>
      <w:r w:rsidRPr="003752A5">
        <w:rPr>
          <w:rFonts w:ascii="Arial" w:eastAsia="Times New Roman" w:hAnsi="Arial" w:cs="Arial"/>
          <w:sz w:val="20"/>
          <w:szCs w:val="20"/>
          <w:lang w:eastAsia="en-GB"/>
        </w:rPr>
        <w:br/>
      </w:r>
      <w:r w:rsidRPr="003752A5">
        <w:rPr>
          <w:rFonts w:ascii="Arial" w:eastAsia="Times New Roman" w:hAnsi="Arial" w:cs="Arial"/>
          <w:sz w:val="20"/>
          <w:szCs w:val="20"/>
          <w:lang w:eastAsia="en-GB"/>
        </w:rPr>
        <w:br/>
      </w:r>
      <w:r w:rsidR="009A374B" w:rsidRPr="00DF1D9E">
        <w:rPr>
          <w:rFonts w:ascii="Arial" w:eastAsia="Times New Roman" w:hAnsi="Arial" w:cs="Arial"/>
          <w:sz w:val="20"/>
          <w:szCs w:val="20"/>
          <w:lang w:eastAsia="en-GB"/>
        </w:rPr>
        <w:t xml:space="preserve">A paper copy of </w:t>
      </w:r>
      <w:r w:rsidR="001F46AA">
        <w:rPr>
          <w:rFonts w:ascii="Arial" w:eastAsia="Times New Roman" w:hAnsi="Arial" w:cs="Arial"/>
          <w:sz w:val="20"/>
          <w:szCs w:val="20"/>
          <w:lang w:eastAsia="en-GB"/>
        </w:rPr>
        <w:t xml:space="preserve">the appraisal </w:t>
      </w:r>
      <w:r w:rsidR="009A374B" w:rsidRPr="00DF1D9E">
        <w:rPr>
          <w:rFonts w:ascii="Arial" w:eastAsia="Times New Roman" w:hAnsi="Arial" w:cs="Arial"/>
          <w:sz w:val="20"/>
          <w:szCs w:val="20"/>
          <w:lang w:eastAsia="en-GB"/>
        </w:rPr>
        <w:t xml:space="preserve">report is stored in the personnel file of the staff member in a sealed envelope. The personal files </w:t>
      </w:r>
      <w:r>
        <w:rPr>
          <w:rFonts w:ascii="Arial" w:eastAsia="Times New Roman" w:hAnsi="Arial" w:cs="Arial"/>
          <w:sz w:val="20"/>
          <w:szCs w:val="20"/>
          <w:lang w:eastAsia="en-GB"/>
        </w:rPr>
        <w:t xml:space="preserve">of EMCDDA staff members </w:t>
      </w:r>
      <w:r w:rsidR="009A374B" w:rsidRPr="00DF1D9E">
        <w:rPr>
          <w:rFonts w:ascii="Arial" w:eastAsia="Times New Roman" w:hAnsi="Arial" w:cs="Arial"/>
          <w:sz w:val="20"/>
          <w:szCs w:val="20"/>
          <w:lang w:eastAsia="en-GB"/>
        </w:rPr>
        <w:t xml:space="preserve">are stored in </w:t>
      </w:r>
      <w:r>
        <w:rPr>
          <w:rFonts w:ascii="Arial" w:eastAsia="Times New Roman" w:hAnsi="Arial" w:cs="Arial"/>
          <w:sz w:val="20"/>
          <w:szCs w:val="20"/>
          <w:lang w:eastAsia="en-GB"/>
        </w:rPr>
        <w:t xml:space="preserve">electronic coded </w:t>
      </w:r>
      <w:r w:rsidR="009A374B" w:rsidRPr="00DF1D9E">
        <w:rPr>
          <w:rFonts w:ascii="Arial" w:eastAsia="Times New Roman" w:hAnsi="Arial" w:cs="Arial"/>
          <w:sz w:val="20"/>
          <w:szCs w:val="20"/>
          <w:lang w:eastAsia="en-GB"/>
        </w:rPr>
        <w:t>locked cabinets within the Human Resources Management Sector and are accessible only by authorised HR personnel.</w:t>
      </w:r>
    </w:p>
    <w:p w:rsidR="009A374B" w:rsidRDefault="009A374B">
      <w:pPr>
        <w:rPr>
          <w:rFonts w:ascii="Arial" w:eastAsia="Times New Roman" w:hAnsi="Arial" w:cs="Arial"/>
          <w:b/>
          <w:bCs/>
          <w:color w:val="000080"/>
          <w:sz w:val="20"/>
          <w:szCs w:val="20"/>
          <w:lang w:eastAsia="en-GB"/>
        </w:rPr>
      </w:pPr>
      <w:r w:rsidRPr="00DF1D9E">
        <w:rPr>
          <w:rFonts w:ascii="Arial" w:eastAsia="Times New Roman" w:hAnsi="Arial" w:cs="Arial"/>
          <w:b/>
          <w:bCs/>
          <w:color w:val="000080"/>
          <w:sz w:val="20"/>
          <w:szCs w:val="20"/>
          <w:lang w:eastAsia="en-GB"/>
        </w:rPr>
        <w:t>How can you verify, modify or delete your information?</w:t>
      </w:r>
    </w:p>
    <w:p w:rsidR="009A374B" w:rsidRDefault="00FC49CB">
      <w:pPr>
        <w:rPr>
          <w:rFonts w:ascii="Arial" w:eastAsia="Times New Roman" w:hAnsi="Arial" w:cs="Arial"/>
          <w:sz w:val="20"/>
          <w:szCs w:val="20"/>
          <w:lang w:eastAsia="en-GB"/>
        </w:rPr>
      </w:pPr>
      <w:r w:rsidRPr="00FC49CB">
        <w:rPr>
          <w:rStyle w:val="Emphasis"/>
          <w:rFonts w:ascii="Arial" w:hAnsi="Arial" w:cs="Arial"/>
          <w:i w:val="0"/>
          <w:iCs w:val="0"/>
          <w:sz w:val="20"/>
          <w:szCs w:val="20"/>
        </w:rPr>
        <w:t>Regulation (EU) 2018/1725</w:t>
      </w:r>
      <w:r>
        <w:rPr>
          <w:rStyle w:val="Emphasis"/>
          <w:rFonts w:ascii="Arial" w:hAnsi="Arial" w:cs="Arial"/>
          <w:i w:val="0"/>
          <w:sz w:val="20"/>
          <w:szCs w:val="20"/>
        </w:rPr>
        <w:t xml:space="preserve"> </w:t>
      </w:r>
      <w:r w:rsidR="009A374B" w:rsidRPr="00DF1D9E">
        <w:rPr>
          <w:rFonts w:ascii="Arial" w:eastAsia="Times New Roman" w:hAnsi="Arial" w:cs="Arial"/>
          <w:sz w:val="20"/>
          <w:szCs w:val="20"/>
          <w:lang w:eastAsia="en-GB"/>
        </w:rPr>
        <w:t>safeguards your right to access your da</w:t>
      </w:r>
      <w:r>
        <w:rPr>
          <w:rFonts w:ascii="Arial" w:eastAsia="Times New Roman" w:hAnsi="Arial" w:cs="Arial"/>
          <w:sz w:val="20"/>
          <w:szCs w:val="20"/>
          <w:lang w:eastAsia="en-GB"/>
        </w:rPr>
        <w:t xml:space="preserve">ta and to require the </w:t>
      </w:r>
      <w:proofErr w:type="gramStart"/>
      <w:r w:rsidR="00613375" w:rsidRPr="00DF1D9E">
        <w:rPr>
          <w:rFonts w:ascii="Arial" w:eastAsia="Times New Roman" w:hAnsi="Arial" w:cs="Arial"/>
          <w:sz w:val="20"/>
          <w:szCs w:val="20"/>
          <w:lang w:eastAsia="en-GB"/>
        </w:rPr>
        <w:t>Controller</w:t>
      </w:r>
      <w:proofErr w:type="gramEnd"/>
      <w:r w:rsidR="00613375" w:rsidDel="00952E06">
        <w:rPr>
          <w:rStyle w:val="FootnoteReference"/>
          <w:rFonts w:ascii="Arial" w:eastAsia="Times New Roman" w:hAnsi="Arial" w:cs="Arial"/>
          <w:sz w:val="20"/>
          <w:szCs w:val="20"/>
          <w:lang w:eastAsia="en-GB"/>
        </w:rPr>
        <w:t xml:space="preserve"> </w:t>
      </w:r>
      <w:r w:rsidR="00613375" w:rsidRPr="00952E06">
        <w:rPr>
          <w:rFonts w:ascii="Arial" w:eastAsia="Times New Roman" w:hAnsi="Arial" w:cs="Arial"/>
          <w:sz w:val="16"/>
          <w:szCs w:val="16"/>
          <w:vertAlign w:val="superscript"/>
          <w:lang w:eastAsia="en-GB"/>
        </w:rPr>
        <w:t xml:space="preserve">[1] </w:t>
      </w:r>
      <w:r w:rsidR="00613375" w:rsidRPr="00952E06">
        <w:rPr>
          <w:rFonts w:ascii="Arial" w:eastAsia="Times New Roman" w:hAnsi="Arial" w:cs="Arial"/>
          <w:sz w:val="20"/>
          <w:szCs w:val="20"/>
          <w:vertAlign w:val="superscript"/>
          <w:lang w:eastAsia="en-GB"/>
        </w:rPr>
        <w:t xml:space="preserve"> </w:t>
      </w:r>
      <w:r w:rsidR="009A374B" w:rsidRPr="00DF1D9E">
        <w:rPr>
          <w:rFonts w:ascii="Arial" w:eastAsia="Times New Roman" w:hAnsi="Arial" w:cs="Arial"/>
          <w:sz w:val="20"/>
          <w:szCs w:val="20"/>
          <w:lang w:eastAsia="en-GB"/>
        </w:rPr>
        <w:t xml:space="preserve"> to rectify without delay any inaccurate or incomplete personal data. You also have the right to require the Controller to erase data if the processing is unlawful. For this, you need to contact the EMCDDA’s Human Resources Management Sector in writing to:</w:t>
      </w:r>
      <w:r w:rsidR="009A374B" w:rsidRPr="009A374B">
        <w:t xml:space="preserve"> </w:t>
      </w:r>
      <w:hyperlink r:id="rId9" w:history="1">
        <w:r w:rsidR="009A374B" w:rsidRPr="00DF1D9E">
          <w:rPr>
            <w:rFonts w:ascii="Arial" w:eastAsia="Times New Roman" w:hAnsi="Arial" w:cs="Arial"/>
            <w:color w:val="0000FF"/>
            <w:sz w:val="20"/>
            <w:szCs w:val="20"/>
            <w:u w:val="single"/>
            <w:lang w:eastAsia="en-GB"/>
          </w:rPr>
          <w:t>EMCDDA-HR@emcdda.europa.eu</w:t>
        </w:r>
      </w:hyperlink>
    </w:p>
    <w:p w:rsidR="009A374B" w:rsidRDefault="009A374B">
      <w:pPr>
        <w:rPr>
          <w:rFonts w:ascii="Arial" w:eastAsia="Times New Roman" w:hAnsi="Arial" w:cs="Arial"/>
          <w:sz w:val="20"/>
          <w:szCs w:val="20"/>
          <w:lang w:eastAsia="en-GB"/>
        </w:rPr>
      </w:pPr>
      <w:r w:rsidRPr="00DF1D9E">
        <w:rPr>
          <w:rFonts w:ascii="Arial" w:eastAsia="Times New Roman" w:hAnsi="Arial" w:cs="Arial"/>
          <w:sz w:val="20"/>
          <w:szCs w:val="20"/>
          <w:lang w:eastAsia="en-GB"/>
        </w:rPr>
        <w:t>The Controller shall deal with your request for rectification of data within one month from the introduction of the request. As far as requests for blocking and erasure, the Controller disposes of three calendar months to give follow up to the request from the moment of its reception. Furthermore, you are free to address to the European Data Protection Supervisor at any time.</w:t>
      </w:r>
    </w:p>
    <w:p w:rsidR="009A374B" w:rsidRDefault="009A374B">
      <w:pPr>
        <w:rPr>
          <w:rFonts w:ascii="Arial" w:eastAsia="Times New Roman" w:hAnsi="Arial" w:cs="Arial"/>
          <w:sz w:val="20"/>
          <w:szCs w:val="20"/>
          <w:lang w:eastAsia="en-GB"/>
        </w:rPr>
      </w:pPr>
      <w:r w:rsidRPr="00DF1D9E">
        <w:rPr>
          <w:rFonts w:ascii="Arial" w:eastAsia="Times New Roman" w:hAnsi="Arial" w:cs="Arial"/>
          <w:b/>
          <w:bCs/>
          <w:color w:val="000080"/>
          <w:sz w:val="20"/>
          <w:szCs w:val="20"/>
          <w:lang w:eastAsia="en-GB"/>
        </w:rPr>
        <w:t xml:space="preserve">What personal information </w:t>
      </w:r>
      <w:proofErr w:type="gramStart"/>
      <w:r w:rsidRPr="00DF1D9E">
        <w:rPr>
          <w:rFonts w:ascii="Arial" w:eastAsia="Times New Roman" w:hAnsi="Arial" w:cs="Arial"/>
          <w:b/>
          <w:bCs/>
          <w:color w:val="000080"/>
          <w:sz w:val="20"/>
          <w:szCs w:val="20"/>
          <w:lang w:eastAsia="en-GB"/>
        </w:rPr>
        <w:t>do</w:t>
      </w:r>
      <w:proofErr w:type="gramEnd"/>
      <w:r w:rsidRPr="00DF1D9E">
        <w:rPr>
          <w:rFonts w:ascii="Arial" w:eastAsia="Times New Roman" w:hAnsi="Arial" w:cs="Arial"/>
          <w:b/>
          <w:bCs/>
          <w:color w:val="000080"/>
          <w:sz w:val="20"/>
          <w:szCs w:val="20"/>
          <w:lang w:eastAsia="en-GB"/>
        </w:rPr>
        <w:t xml:space="preserve"> we collect and for what purpose?</w:t>
      </w:r>
    </w:p>
    <w:p w:rsidR="009A374B" w:rsidRPr="00FC49CB" w:rsidRDefault="009A374B" w:rsidP="00FC49CB">
      <w:pPr>
        <w:rPr>
          <w:rFonts w:ascii="Arial" w:eastAsia="Times New Roman" w:hAnsi="Arial" w:cs="Arial"/>
          <w:sz w:val="20"/>
          <w:szCs w:val="20"/>
          <w:lang w:eastAsia="en-GB"/>
        </w:rPr>
      </w:pPr>
      <w:r w:rsidRPr="00DF1D9E">
        <w:rPr>
          <w:rFonts w:ascii="Arial" w:eastAsia="Times New Roman" w:hAnsi="Arial" w:cs="Arial"/>
          <w:sz w:val="20"/>
          <w:szCs w:val="20"/>
          <w:lang w:eastAsia="en-GB"/>
        </w:rPr>
        <w:t>The categories of personal data dealt with in this exercise are the following: family name, nam</w:t>
      </w:r>
      <w:r w:rsidR="00AB6D71">
        <w:rPr>
          <w:rFonts w:ascii="Arial" w:eastAsia="Times New Roman" w:hAnsi="Arial" w:cs="Arial"/>
          <w:sz w:val="20"/>
          <w:szCs w:val="20"/>
          <w:lang w:eastAsia="en-GB"/>
        </w:rPr>
        <w:t xml:space="preserve">e, personnel number, </w:t>
      </w:r>
      <w:r w:rsidRPr="00DF1D9E">
        <w:rPr>
          <w:rFonts w:ascii="Arial" w:eastAsia="Times New Roman" w:hAnsi="Arial" w:cs="Arial"/>
          <w:sz w:val="20"/>
          <w:szCs w:val="20"/>
          <w:lang w:eastAsia="en-GB"/>
        </w:rPr>
        <w:t>function group</w:t>
      </w:r>
      <w:r w:rsidR="00AB6D71">
        <w:rPr>
          <w:rFonts w:ascii="Arial" w:eastAsia="Times New Roman" w:hAnsi="Arial" w:cs="Arial"/>
          <w:sz w:val="20"/>
          <w:szCs w:val="20"/>
          <w:lang w:eastAsia="en-GB"/>
        </w:rPr>
        <w:t xml:space="preserve">, </w:t>
      </w:r>
      <w:r w:rsidR="0092503E">
        <w:rPr>
          <w:rFonts w:ascii="Arial" w:eastAsia="Times New Roman" w:hAnsi="Arial" w:cs="Arial"/>
          <w:sz w:val="20"/>
          <w:szCs w:val="20"/>
          <w:lang w:eastAsia="en-GB"/>
        </w:rPr>
        <w:t>grade</w:t>
      </w:r>
      <w:r w:rsidRPr="00DF1D9E">
        <w:rPr>
          <w:rFonts w:ascii="Arial" w:eastAsia="Times New Roman" w:hAnsi="Arial" w:cs="Arial"/>
          <w:sz w:val="20"/>
          <w:szCs w:val="20"/>
          <w:lang w:eastAsia="en-GB"/>
        </w:rPr>
        <w:t>.</w:t>
      </w:r>
    </w:p>
    <w:p w:rsidR="009A374B" w:rsidRPr="00FC49CB" w:rsidRDefault="009A374B" w:rsidP="00FC49CB">
      <w:pPr>
        <w:rPr>
          <w:rFonts w:ascii="Arial" w:eastAsia="Times New Roman" w:hAnsi="Arial" w:cs="Arial"/>
          <w:b/>
          <w:bCs/>
          <w:color w:val="000080"/>
          <w:sz w:val="20"/>
          <w:szCs w:val="20"/>
          <w:lang w:eastAsia="en-GB"/>
        </w:rPr>
      </w:pPr>
      <w:r w:rsidRPr="00FC49CB">
        <w:rPr>
          <w:rFonts w:ascii="Arial" w:eastAsia="Times New Roman" w:hAnsi="Arial" w:cs="Arial"/>
          <w:b/>
          <w:bCs/>
          <w:color w:val="000080"/>
          <w:sz w:val="20"/>
          <w:szCs w:val="20"/>
          <w:lang w:eastAsia="en-GB"/>
        </w:rPr>
        <w:t>Legal basis</w:t>
      </w:r>
    </w:p>
    <w:p w:rsidR="009A374B" w:rsidRDefault="009A374B">
      <w:r w:rsidRPr="00FC49CB">
        <w:rPr>
          <w:rFonts w:ascii="Arial" w:eastAsia="Times New Roman" w:hAnsi="Arial" w:cs="Arial"/>
          <w:sz w:val="20"/>
          <w:szCs w:val="20"/>
          <w:lang w:eastAsia="en-GB"/>
        </w:rPr>
        <w:t xml:space="preserve">The legal basis for processing data are the Staff regulations and the </w:t>
      </w:r>
      <w:r w:rsidR="00613375">
        <w:rPr>
          <w:rFonts w:ascii="Arial" w:eastAsia="Times New Roman" w:hAnsi="Arial" w:cs="Arial"/>
          <w:sz w:val="20"/>
          <w:szCs w:val="20"/>
          <w:lang w:eastAsia="en-GB"/>
        </w:rPr>
        <w:t>C</w:t>
      </w:r>
      <w:r w:rsidRPr="00FC49CB">
        <w:rPr>
          <w:rFonts w:ascii="Arial" w:eastAsia="Times New Roman" w:hAnsi="Arial" w:cs="Arial"/>
          <w:sz w:val="20"/>
          <w:szCs w:val="20"/>
          <w:lang w:eastAsia="en-GB"/>
        </w:rPr>
        <w:t xml:space="preserve">onditions of </w:t>
      </w:r>
      <w:r w:rsidR="00613375">
        <w:rPr>
          <w:rFonts w:ascii="Arial" w:eastAsia="Times New Roman" w:hAnsi="Arial" w:cs="Arial"/>
          <w:sz w:val="20"/>
          <w:szCs w:val="20"/>
          <w:lang w:eastAsia="en-GB"/>
        </w:rPr>
        <w:t>E</w:t>
      </w:r>
      <w:r w:rsidRPr="00FC49CB">
        <w:rPr>
          <w:rFonts w:ascii="Arial" w:eastAsia="Times New Roman" w:hAnsi="Arial" w:cs="Arial"/>
          <w:sz w:val="20"/>
          <w:szCs w:val="20"/>
          <w:lang w:eastAsia="en-GB"/>
        </w:rPr>
        <w:t xml:space="preserve">mployment of </w:t>
      </w:r>
      <w:r w:rsidR="00613375">
        <w:rPr>
          <w:rFonts w:ascii="Arial" w:eastAsia="Times New Roman" w:hAnsi="Arial" w:cs="Arial"/>
          <w:sz w:val="20"/>
          <w:szCs w:val="20"/>
          <w:lang w:eastAsia="en-GB"/>
        </w:rPr>
        <w:t>O</w:t>
      </w:r>
      <w:r w:rsidRPr="00FC49CB">
        <w:rPr>
          <w:rFonts w:ascii="Arial" w:eastAsia="Times New Roman" w:hAnsi="Arial" w:cs="Arial"/>
          <w:sz w:val="20"/>
          <w:szCs w:val="20"/>
          <w:lang w:eastAsia="en-GB"/>
        </w:rPr>
        <w:t xml:space="preserve">ther </w:t>
      </w:r>
      <w:r w:rsidR="00613375">
        <w:rPr>
          <w:rFonts w:ascii="Arial" w:eastAsia="Times New Roman" w:hAnsi="Arial" w:cs="Arial"/>
          <w:sz w:val="20"/>
          <w:szCs w:val="20"/>
          <w:lang w:eastAsia="en-GB"/>
        </w:rPr>
        <w:t>S</w:t>
      </w:r>
      <w:r w:rsidRPr="00FC49CB">
        <w:rPr>
          <w:rFonts w:ascii="Arial" w:eastAsia="Times New Roman" w:hAnsi="Arial" w:cs="Arial"/>
          <w:sz w:val="20"/>
          <w:szCs w:val="20"/>
          <w:lang w:eastAsia="en-GB"/>
        </w:rPr>
        <w:t>ervants of the European Communities laid down by Council Regulation (EEC,EURATOM, ECSC) No. 259/68, in particular Article 43 and 44 and Articles 15(2) and 87(1) CEOS.</w:t>
      </w:r>
      <w:r w:rsidR="001E363D">
        <w:rPr>
          <w:rFonts w:ascii="Arial" w:eastAsia="Times New Roman" w:hAnsi="Arial" w:cs="Arial"/>
          <w:sz w:val="20"/>
          <w:szCs w:val="20"/>
          <w:lang w:eastAsia="en-GB"/>
        </w:rPr>
        <w:t xml:space="preserve"> </w:t>
      </w:r>
      <w:r w:rsidRPr="00DF1D9E">
        <w:rPr>
          <w:rFonts w:ascii="Arial" w:eastAsia="Times New Roman" w:hAnsi="Arial" w:cs="Arial"/>
          <w:sz w:val="20"/>
          <w:szCs w:val="20"/>
          <w:lang w:eastAsia="en-GB"/>
        </w:rPr>
        <w:t xml:space="preserve">Furthermore, the EMCDDA Management Board </w:t>
      </w:r>
      <w:r>
        <w:rPr>
          <w:rFonts w:ascii="Arial" w:eastAsia="Times New Roman" w:hAnsi="Arial" w:cs="Arial"/>
          <w:sz w:val="20"/>
          <w:szCs w:val="20"/>
          <w:lang w:eastAsia="en-GB"/>
        </w:rPr>
        <w:t>d</w:t>
      </w:r>
      <w:r w:rsidRPr="00DF1D9E">
        <w:rPr>
          <w:rFonts w:ascii="Arial" w:eastAsia="Times New Roman" w:hAnsi="Arial" w:cs="Arial"/>
          <w:sz w:val="20"/>
          <w:szCs w:val="20"/>
          <w:lang w:eastAsia="en-GB"/>
        </w:rPr>
        <w:t>ecision</w:t>
      </w:r>
      <w:r>
        <w:rPr>
          <w:rFonts w:ascii="Arial" w:eastAsia="Times New Roman" w:hAnsi="Arial" w:cs="Arial"/>
          <w:sz w:val="20"/>
          <w:szCs w:val="20"/>
          <w:lang w:eastAsia="en-GB"/>
        </w:rPr>
        <w:t>s</w:t>
      </w:r>
      <w:r w:rsidRPr="00DF1D9E">
        <w:rPr>
          <w:rFonts w:ascii="Arial" w:eastAsia="Times New Roman" w:hAnsi="Arial" w:cs="Arial"/>
          <w:sz w:val="20"/>
          <w:szCs w:val="20"/>
          <w:lang w:eastAsia="en-GB"/>
        </w:rPr>
        <w:t xml:space="preserve"> DEC/MB/</w:t>
      </w:r>
      <w:r>
        <w:rPr>
          <w:rFonts w:ascii="Arial" w:eastAsia="Times New Roman" w:hAnsi="Arial" w:cs="Arial"/>
          <w:sz w:val="20"/>
          <w:szCs w:val="20"/>
          <w:lang w:eastAsia="en-GB"/>
        </w:rPr>
        <w:t>15</w:t>
      </w:r>
      <w:r w:rsidRPr="00DF1D9E">
        <w:rPr>
          <w:rFonts w:ascii="Arial" w:eastAsia="Times New Roman" w:hAnsi="Arial" w:cs="Arial"/>
          <w:sz w:val="20"/>
          <w:szCs w:val="20"/>
          <w:lang w:eastAsia="en-GB"/>
        </w:rPr>
        <w:t>/0</w:t>
      </w:r>
      <w:r>
        <w:rPr>
          <w:rFonts w:ascii="Arial" w:eastAsia="Times New Roman" w:hAnsi="Arial" w:cs="Arial"/>
          <w:sz w:val="20"/>
          <w:szCs w:val="20"/>
          <w:lang w:eastAsia="en-GB"/>
        </w:rPr>
        <w:t>3</w:t>
      </w:r>
      <w:r w:rsidRPr="00DF1D9E">
        <w:rPr>
          <w:rFonts w:ascii="Arial" w:eastAsia="Times New Roman" w:hAnsi="Arial" w:cs="Arial"/>
          <w:sz w:val="20"/>
          <w:szCs w:val="20"/>
          <w:lang w:eastAsia="en-GB"/>
        </w:rPr>
        <w:t xml:space="preserve"> </w:t>
      </w:r>
      <w:r w:rsidRPr="00521E82">
        <w:rPr>
          <w:rFonts w:ascii="Arial" w:eastAsia="Times New Roman" w:hAnsi="Arial" w:cs="Arial"/>
          <w:sz w:val="20"/>
          <w:szCs w:val="20"/>
          <w:lang w:eastAsia="en-GB"/>
        </w:rPr>
        <w:t>laying down general provisions for implementing Article 43 of the Staff Regulations and implementing the first paragraph of Article 44 of the Staff Regulations for officials and temporary staff</w:t>
      </w:r>
      <w:r>
        <w:rPr>
          <w:rFonts w:ascii="Arial" w:eastAsia="Times New Roman" w:hAnsi="Arial" w:cs="Arial"/>
          <w:sz w:val="20"/>
          <w:szCs w:val="20"/>
          <w:lang w:eastAsia="en-GB"/>
        </w:rPr>
        <w:t xml:space="preserve"> and DEC/MB/15/04 </w:t>
      </w:r>
      <w:r w:rsidRPr="00521E82">
        <w:rPr>
          <w:rFonts w:ascii="Arial" w:eastAsia="Times New Roman" w:hAnsi="Arial" w:cs="Arial"/>
          <w:sz w:val="20"/>
          <w:szCs w:val="20"/>
          <w:lang w:eastAsia="en-GB"/>
        </w:rPr>
        <w:t>laying down general provisions for implementing Article 87(1) of the Conditions of Employment of Other Servants of the European Union and implementing the first paragraph of Article 44 of the Staff Regulations for contract staff</w:t>
      </w:r>
      <w:r w:rsidR="00613375">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Pr="00DF1D9E">
        <w:rPr>
          <w:rFonts w:ascii="Arial" w:eastAsia="Times New Roman" w:hAnsi="Arial" w:cs="Arial"/>
          <w:sz w:val="20"/>
          <w:szCs w:val="20"/>
          <w:lang w:eastAsia="en-GB"/>
        </w:rPr>
        <w:t xml:space="preserve">of </w:t>
      </w:r>
      <w:r>
        <w:rPr>
          <w:rFonts w:ascii="Arial" w:eastAsia="Times New Roman" w:hAnsi="Arial" w:cs="Arial"/>
          <w:sz w:val="20"/>
          <w:szCs w:val="20"/>
          <w:lang w:eastAsia="en-GB"/>
        </w:rPr>
        <w:t>13 May 2015</w:t>
      </w:r>
      <w:r w:rsidR="00694D64">
        <w:rPr>
          <w:rFonts w:ascii="Arial" w:eastAsia="Times New Roman" w:hAnsi="Arial" w:cs="Arial"/>
          <w:sz w:val="20"/>
          <w:szCs w:val="20"/>
          <w:lang w:eastAsia="en-GB"/>
        </w:rPr>
        <w:t>.</w:t>
      </w:r>
    </w:p>
    <w:p w:rsidR="009A374B" w:rsidRDefault="009A374B">
      <w:r w:rsidRPr="00DF1D9E">
        <w:rPr>
          <w:rFonts w:ascii="Arial" w:eastAsia="Times New Roman" w:hAnsi="Arial" w:cs="Arial"/>
          <w:b/>
          <w:bCs/>
          <w:color w:val="000080"/>
          <w:sz w:val="20"/>
          <w:szCs w:val="20"/>
          <w:lang w:eastAsia="en-GB"/>
        </w:rPr>
        <w:t>How long do we keep your data?</w:t>
      </w:r>
    </w:p>
    <w:p w:rsidR="009A374B" w:rsidRDefault="009A374B">
      <w:r w:rsidRPr="00DF1D9E">
        <w:rPr>
          <w:rFonts w:ascii="Arial" w:eastAsia="Times New Roman" w:hAnsi="Arial" w:cs="Arial"/>
          <w:sz w:val="20"/>
          <w:szCs w:val="20"/>
          <w:lang w:eastAsia="en-GB"/>
        </w:rPr>
        <w:t>Data will be stored in the EMCDDA files for ten years, starting from the time when the staff member concerned leaves the EMCDDA services or from the last pension payment.</w:t>
      </w:r>
      <w:r w:rsidR="001E363D">
        <w:rPr>
          <w:rFonts w:ascii="Arial" w:eastAsia="Times New Roman" w:hAnsi="Arial" w:cs="Arial"/>
          <w:sz w:val="20"/>
          <w:szCs w:val="20"/>
          <w:lang w:eastAsia="en-GB"/>
        </w:rPr>
        <w:t xml:space="preserve"> </w:t>
      </w:r>
      <w:r w:rsidRPr="00DF1D9E">
        <w:rPr>
          <w:rFonts w:ascii="Arial" w:eastAsia="Times New Roman" w:hAnsi="Arial" w:cs="Arial"/>
          <w:sz w:val="20"/>
          <w:szCs w:val="20"/>
          <w:lang w:eastAsia="en-GB"/>
        </w:rPr>
        <w:t>After the mentioned period only data related to a macroscopic vision of the appraisal exercises of staff will be kept for statistical reasons and will be kept anonymous.</w:t>
      </w:r>
    </w:p>
    <w:p w:rsidR="009A374B" w:rsidRDefault="009A374B">
      <w:pPr>
        <w:rPr>
          <w:rFonts w:ascii="Arial" w:eastAsia="Times New Roman" w:hAnsi="Arial" w:cs="Arial"/>
          <w:b/>
          <w:bCs/>
          <w:color w:val="000080"/>
          <w:sz w:val="20"/>
          <w:szCs w:val="20"/>
          <w:lang w:eastAsia="en-GB"/>
        </w:rPr>
      </w:pPr>
      <w:r w:rsidRPr="00DF1D9E">
        <w:rPr>
          <w:rFonts w:ascii="Arial" w:eastAsia="Times New Roman" w:hAnsi="Arial" w:cs="Arial"/>
          <w:b/>
          <w:bCs/>
          <w:color w:val="000080"/>
          <w:sz w:val="20"/>
          <w:szCs w:val="20"/>
          <w:lang w:eastAsia="en-GB"/>
        </w:rPr>
        <w:t>Recourse</w:t>
      </w:r>
    </w:p>
    <w:p w:rsidR="009A374B" w:rsidRDefault="009A374B">
      <w:pPr>
        <w:rPr>
          <w:rFonts w:ascii="Arial" w:eastAsia="Times New Roman" w:hAnsi="Arial" w:cs="Arial"/>
          <w:b/>
          <w:bCs/>
          <w:color w:val="000080"/>
          <w:sz w:val="20"/>
          <w:szCs w:val="20"/>
          <w:lang w:eastAsia="en-GB"/>
        </w:rPr>
      </w:pPr>
      <w:r w:rsidRPr="00DF1D9E">
        <w:rPr>
          <w:rFonts w:ascii="Arial" w:eastAsia="Times New Roman" w:hAnsi="Arial" w:cs="Arial"/>
          <w:sz w:val="20"/>
          <w:szCs w:val="20"/>
          <w:lang w:eastAsia="en-GB"/>
        </w:rPr>
        <w:t xml:space="preserve">You have the right to recourse via the European Data Protection Supervisor </w:t>
      </w:r>
      <w:r w:rsidRPr="00DF1D9E">
        <w:rPr>
          <w:rFonts w:ascii="Arial" w:eastAsia="Times New Roman" w:hAnsi="Arial" w:cs="Arial"/>
          <w:color w:val="000000"/>
          <w:sz w:val="20"/>
          <w:szCs w:val="20"/>
          <w:lang w:eastAsia="en-GB"/>
        </w:rPr>
        <w:t xml:space="preserve">if you consider that your rights under </w:t>
      </w:r>
      <w:r w:rsidR="003C7C70" w:rsidRPr="003C7C70">
        <w:rPr>
          <w:rFonts w:ascii="Arial" w:eastAsia="Times New Roman" w:hAnsi="Arial" w:cs="Arial"/>
          <w:color w:val="000000"/>
          <w:sz w:val="20"/>
          <w:szCs w:val="20"/>
          <w:lang w:eastAsia="en-GB"/>
        </w:rPr>
        <w:t>Regulation (EU) 2018/1725</w:t>
      </w:r>
      <w:r w:rsidR="003C7C70">
        <w:rPr>
          <w:rFonts w:ascii="Arial" w:eastAsia="Times New Roman" w:hAnsi="Arial" w:cs="Arial"/>
          <w:color w:val="000000"/>
          <w:sz w:val="20"/>
          <w:szCs w:val="20"/>
          <w:lang w:eastAsia="en-GB"/>
        </w:rPr>
        <w:t xml:space="preserve"> </w:t>
      </w:r>
      <w:r w:rsidRPr="00DF1D9E">
        <w:rPr>
          <w:rFonts w:ascii="Arial" w:eastAsia="Times New Roman" w:hAnsi="Arial" w:cs="Arial"/>
          <w:color w:val="000000"/>
          <w:sz w:val="20"/>
          <w:szCs w:val="20"/>
          <w:lang w:eastAsia="en-GB"/>
        </w:rPr>
        <w:t xml:space="preserve">have been infringed as a result of the processing of your personal data by the EMCDDA. For this please use the </w:t>
      </w:r>
      <w:r w:rsidR="001F1376">
        <w:rPr>
          <w:rFonts w:ascii="Arial" w:eastAsia="Times New Roman" w:hAnsi="Arial" w:cs="Arial"/>
          <w:color w:val="000000"/>
          <w:sz w:val="20"/>
          <w:szCs w:val="20"/>
          <w:lang w:eastAsia="en-GB"/>
        </w:rPr>
        <w:t xml:space="preserve">following </w:t>
      </w:r>
      <w:r w:rsidRPr="00DF1D9E">
        <w:rPr>
          <w:rFonts w:ascii="Arial" w:eastAsia="Times New Roman" w:hAnsi="Arial" w:cs="Arial"/>
          <w:color w:val="000000"/>
          <w:sz w:val="20"/>
          <w:szCs w:val="20"/>
          <w:lang w:eastAsia="en-GB"/>
        </w:rPr>
        <w:t>e-mail</w:t>
      </w:r>
      <w:r w:rsidR="001F1376">
        <w:rPr>
          <w:rFonts w:ascii="Arial" w:eastAsia="Times New Roman" w:hAnsi="Arial" w:cs="Arial"/>
          <w:color w:val="000000"/>
          <w:sz w:val="20"/>
          <w:szCs w:val="20"/>
          <w:lang w:eastAsia="en-GB"/>
        </w:rPr>
        <w:t>:</w:t>
      </w:r>
      <w:r w:rsidRPr="00DF1D9E">
        <w:rPr>
          <w:rFonts w:ascii="Arial" w:eastAsia="Times New Roman" w:hAnsi="Arial" w:cs="Arial"/>
          <w:color w:val="000000"/>
          <w:sz w:val="20"/>
          <w:szCs w:val="20"/>
          <w:lang w:eastAsia="en-GB"/>
        </w:rPr>
        <w:t xml:space="preserve"> </w:t>
      </w:r>
      <w:hyperlink r:id="rId10" w:history="1">
        <w:r w:rsidRPr="00DF1D9E">
          <w:rPr>
            <w:rFonts w:ascii="Arial" w:eastAsia="Times New Roman" w:hAnsi="Arial" w:cs="Arial"/>
            <w:color w:val="0000FF"/>
            <w:sz w:val="20"/>
            <w:szCs w:val="20"/>
            <w:u w:val="single"/>
            <w:lang w:eastAsia="en-GB"/>
          </w:rPr>
          <w:t>edps@edps.europa.eu</w:t>
        </w:r>
      </w:hyperlink>
    </w:p>
    <w:p w:rsidR="009A374B" w:rsidRDefault="009A374B">
      <w:pPr>
        <w:rPr>
          <w:rFonts w:ascii="Arial" w:eastAsia="Times New Roman" w:hAnsi="Arial" w:cs="Arial"/>
          <w:sz w:val="20"/>
          <w:szCs w:val="20"/>
          <w:lang w:eastAsia="en-GB"/>
        </w:rPr>
      </w:pPr>
      <w:r w:rsidRPr="00DF1D9E">
        <w:rPr>
          <w:rFonts w:ascii="Arial" w:eastAsia="Times New Roman" w:hAnsi="Arial" w:cs="Arial"/>
          <w:sz w:val="20"/>
          <w:szCs w:val="20"/>
          <w:lang w:eastAsia="en-GB"/>
        </w:rPr>
        <w:t>You may also contact the EMCDDA's DPO in case of any difficulties or for any questions relating to the processing of your person</w:t>
      </w:r>
      <w:r w:rsidR="001F1376">
        <w:rPr>
          <w:rFonts w:ascii="Arial" w:eastAsia="Times New Roman" w:hAnsi="Arial" w:cs="Arial"/>
          <w:sz w:val="20"/>
          <w:szCs w:val="20"/>
          <w:lang w:eastAsia="en-GB"/>
        </w:rPr>
        <w:t>al data at the following e-mail</w:t>
      </w:r>
      <w:r w:rsidRPr="00DF1D9E">
        <w:rPr>
          <w:rFonts w:ascii="Arial" w:eastAsia="Times New Roman" w:hAnsi="Arial" w:cs="Arial"/>
          <w:sz w:val="20"/>
          <w:szCs w:val="20"/>
          <w:lang w:eastAsia="en-GB"/>
        </w:rPr>
        <w:t>:</w:t>
      </w:r>
      <w:r w:rsidRPr="009A374B">
        <w:t xml:space="preserve"> </w:t>
      </w:r>
      <w:hyperlink r:id="rId11" w:history="1">
        <w:r w:rsidRPr="00DF1D9E">
          <w:rPr>
            <w:rFonts w:ascii="Arial" w:eastAsia="Times New Roman" w:hAnsi="Arial" w:cs="Arial"/>
            <w:color w:val="0000FF"/>
            <w:sz w:val="20"/>
            <w:szCs w:val="20"/>
            <w:u w:val="single"/>
            <w:lang w:eastAsia="en-GB"/>
          </w:rPr>
          <w:t>dpo@emcdda.europa.eu</w:t>
        </w:r>
      </w:hyperlink>
    </w:p>
    <w:p w:rsidR="009A374B" w:rsidRDefault="009A374B">
      <w:pPr>
        <w:rPr>
          <w:rFonts w:ascii="Arial" w:eastAsia="Times New Roman" w:hAnsi="Arial" w:cs="Arial"/>
          <w:sz w:val="20"/>
          <w:szCs w:val="20"/>
          <w:lang w:eastAsia="en-GB"/>
        </w:rPr>
      </w:pPr>
      <w:r w:rsidRPr="00DF1D9E">
        <w:rPr>
          <w:rFonts w:ascii="Arial" w:eastAsia="Times New Roman" w:hAnsi="Arial" w:cs="Arial"/>
          <w:b/>
          <w:bCs/>
          <w:color w:val="000080"/>
          <w:sz w:val="20"/>
          <w:szCs w:val="20"/>
          <w:lang w:eastAsia="en-GB"/>
        </w:rPr>
        <w:t>Useful links:</w:t>
      </w:r>
    </w:p>
    <w:p w:rsidR="00FC49CB" w:rsidRDefault="003752A5" w:rsidP="009A374B">
      <w:pPr>
        <w:spacing w:after="0" w:line="240" w:lineRule="auto"/>
        <w:rPr>
          <w:rFonts w:ascii="Arial" w:eastAsia="Times New Roman" w:hAnsi="Arial" w:cs="Arial"/>
          <w:color w:val="0000FF"/>
          <w:sz w:val="20"/>
          <w:szCs w:val="20"/>
          <w:u w:val="single"/>
          <w:lang w:eastAsia="en-GB"/>
        </w:rPr>
      </w:pPr>
      <w:hyperlink r:id="rId12" w:history="1">
        <w:r w:rsidR="00FC49CB" w:rsidRPr="00AB2C55">
          <w:rPr>
            <w:rStyle w:val="Hyperlink"/>
            <w:rFonts w:ascii="Arial" w:hAnsi="Arial" w:cs="Arial"/>
            <w:sz w:val="20"/>
            <w:szCs w:val="20"/>
          </w:rPr>
          <w:t>Regul</w:t>
        </w:r>
        <w:r w:rsidR="00FC49CB" w:rsidRPr="00AB2C55">
          <w:rPr>
            <w:rStyle w:val="Hyperlink"/>
            <w:rFonts w:ascii="Arial" w:hAnsi="Arial" w:cs="Arial"/>
            <w:sz w:val="20"/>
            <w:szCs w:val="20"/>
          </w:rPr>
          <w:t>a</w:t>
        </w:r>
        <w:r w:rsidR="00FC49CB" w:rsidRPr="00AB2C55">
          <w:rPr>
            <w:rStyle w:val="Hyperlink"/>
            <w:rFonts w:ascii="Arial" w:hAnsi="Arial" w:cs="Arial"/>
            <w:sz w:val="20"/>
            <w:szCs w:val="20"/>
          </w:rPr>
          <w:t>tion (EU) 2018/1725</w:t>
        </w:r>
      </w:hyperlink>
    </w:p>
    <w:p w:rsidR="009A374B" w:rsidRDefault="009A374B" w:rsidP="009A374B">
      <w:pPr>
        <w:spacing w:after="0" w:line="240" w:lineRule="auto"/>
        <w:rPr>
          <w:rFonts w:ascii="Arial" w:eastAsia="Times New Roman" w:hAnsi="Arial" w:cs="Arial"/>
          <w:color w:val="0000FF"/>
          <w:sz w:val="20"/>
          <w:szCs w:val="20"/>
          <w:u w:val="single"/>
          <w:lang w:eastAsia="en-GB"/>
        </w:rPr>
      </w:pPr>
    </w:p>
    <w:p w:rsidR="009A374B" w:rsidRDefault="003752A5" w:rsidP="009A374B">
      <w:pPr>
        <w:spacing w:after="0" w:line="240" w:lineRule="auto"/>
        <w:rPr>
          <w:rFonts w:ascii="Arial" w:eastAsia="Times New Roman" w:hAnsi="Arial" w:cs="Arial"/>
          <w:sz w:val="20"/>
          <w:szCs w:val="20"/>
          <w:lang w:eastAsia="en-GB"/>
        </w:rPr>
      </w:pPr>
      <w:hyperlink r:id="rId13" w:history="1">
        <w:r w:rsidR="009A374B" w:rsidRPr="00DF59F2">
          <w:rPr>
            <w:rStyle w:val="Hyperlink"/>
            <w:rFonts w:ascii="Arial" w:eastAsia="Times New Roman" w:hAnsi="Arial" w:cs="Arial"/>
            <w:sz w:val="20"/>
            <w:szCs w:val="20"/>
            <w:lang w:eastAsia="en-GB"/>
          </w:rPr>
          <w:t>DEC/MB/15/03 laying down general provisions for implementing Article 43 of the Staff Regulations and implementing the fi</w:t>
        </w:r>
        <w:r w:rsidR="009A374B" w:rsidRPr="00DF59F2">
          <w:rPr>
            <w:rStyle w:val="Hyperlink"/>
            <w:rFonts w:ascii="Arial" w:eastAsia="Times New Roman" w:hAnsi="Arial" w:cs="Arial"/>
            <w:sz w:val="20"/>
            <w:szCs w:val="20"/>
            <w:lang w:eastAsia="en-GB"/>
          </w:rPr>
          <w:t>r</w:t>
        </w:r>
        <w:r w:rsidR="009A374B" w:rsidRPr="00DF59F2">
          <w:rPr>
            <w:rStyle w:val="Hyperlink"/>
            <w:rFonts w:ascii="Arial" w:eastAsia="Times New Roman" w:hAnsi="Arial" w:cs="Arial"/>
            <w:sz w:val="20"/>
            <w:szCs w:val="20"/>
            <w:lang w:eastAsia="en-GB"/>
          </w:rPr>
          <w:t>st paragraph of Article 44 of the Staff Regulations for officials and temporary staff</w:t>
        </w:r>
      </w:hyperlink>
    </w:p>
    <w:p w:rsidR="009A374B" w:rsidRDefault="009A374B" w:rsidP="009A374B">
      <w:pPr>
        <w:spacing w:after="0" w:line="240" w:lineRule="auto"/>
        <w:rPr>
          <w:rFonts w:ascii="Arial" w:eastAsia="Times New Roman" w:hAnsi="Arial" w:cs="Arial"/>
          <w:sz w:val="20"/>
          <w:szCs w:val="20"/>
          <w:lang w:eastAsia="en-GB"/>
        </w:rPr>
      </w:pPr>
    </w:p>
    <w:p w:rsidR="00952E06" w:rsidRDefault="003752A5">
      <w:pPr>
        <w:rPr>
          <w:rStyle w:val="Hyperlink"/>
          <w:rFonts w:ascii="Arial" w:eastAsia="Times New Roman" w:hAnsi="Arial" w:cs="Arial"/>
          <w:sz w:val="20"/>
          <w:szCs w:val="20"/>
          <w:lang w:eastAsia="en-GB"/>
        </w:rPr>
      </w:pPr>
      <w:hyperlink r:id="rId14" w:history="1">
        <w:r w:rsidR="009A374B" w:rsidRPr="00DF59F2">
          <w:rPr>
            <w:rStyle w:val="Hyperlink"/>
            <w:rFonts w:ascii="Arial" w:eastAsia="Times New Roman" w:hAnsi="Arial" w:cs="Arial"/>
            <w:sz w:val="20"/>
            <w:szCs w:val="20"/>
            <w:lang w:eastAsia="en-GB"/>
          </w:rPr>
          <w:t>DEC/MB/15/04 laying down general provisions for implementing Article 87(1) of the Conditions of Employmen</w:t>
        </w:r>
        <w:r w:rsidR="009A374B" w:rsidRPr="00DF59F2">
          <w:rPr>
            <w:rStyle w:val="Hyperlink"/>
            <w:rFonts w:ascii="Arial" w:eastAsia="Times New Roman" w:hAnsi="Arial" w:cs="Arial"/>
            <w:sz w:val="20"/>
            <w:szCs w:val="20"/>
            <w:lang w:eastAsia="en-GB"/>
          </w:rPr>
          <w:t>t</w:t>
        </w:r>
        <w:r w:rsidR="009A374B" w:rsidRPr="00DF59F2">
          <w:rPr>
            <w:rStyle w:val="Hyperlink"/>
            <w:rFonts w:ascii="Arial" w:eastAsia="Times New Roman" w:hAnsi="Arial" w:cs="Arial"/>
            <w:sz w:val="20"/>
            <w:szCs w:val="20"/>
            <w:lang w:eastAsia="en-GB"/>
          </w:rPr>
          <w:t xml:space="preserve"> of Other Servants of the European Union and implementing the first paragraph of Article 44 of the Staff Regulations for contract staff of 13 May 2015</w:t>
        </w:r>
      </w:hyperlink>
    </w:p>
    <w:p w:rsidR="00952E06" w:rsidRDefault="005435A1" w:rsidP="00952E06">
      <w:pPr>
        <w:pStyle w:val="FootnoteText"/>
      </w:pPr>
      <w:r w:rsidRPr="00FC204E">
        <w:rPr>
          <w:rStyle w:val="Emphasis"/>
          <w:rFonts w:ascii="Arial" w:hAnsi="Arial" w:cs="Arial"/>
          <w:i w:val="0"/>
          <w:sz w:val="16"/>
          <w:szCs w:val="16"/>
        </w:rPr>
        <w:t>[</w:t>
      </w:r>
      <w:r w:rsidR="00952E06" w:rsidRPr="00AE755F">
        <w:rPr>
          <w:rFonts w:ascii="Arial" w:eastAsia="Times New Roman" w:hAnsi="Arial" w:cs="Arial"/>
          <w:sz w:val="16"/>
          <w:szCs w:val="16"/>
          <w:lang w:eastAsia="en-GB"/>
        </w:rPr>
        <w:t>1</w:t>
      </w:r>
      <w:proofErr w:type="gramStart"/>
      <w:r w:rsidR="00952E06" w:rsidRPr="00AE755F">
        <w:rPr>
          <w:rFonts w:ascii="Arial" w:eastAsia="Times New Roman" w:hAnsi="Arial" w:cs="Arial"/>
          <w:sz w:val="16"/>
          <w:szCs w:val="16"/>
          <w:lang w:eastAsia="en-GB"/>
        </w:rPr>
        <w:t xml:space="preserve">] </w:t>
      </w:r>
      <w:r w:rsidR="00952E06">
        <w:t xml:space="preserve"> </w:t>
      </w:r>
      <w:r w:rsidR="00952E06" w:rsidRPr="00AB2C55">
        <w:rPr>
          <w:rFonts w:ascii="Arial" w:hAnsi="Arial" w:cs="Arial"/>
          <w:sz w:val="16"/>
          <w:szCs w:val="16"/>
        </w:rPr>
        <w:t>Article</w:t>
      </w:r>
      <w:proofErr w:type="gramEnd"/>
      <w:r w:rsidR="00952E06" w:rsidRPr="00AB2C55">
        <w:rPr>
          <w:rFonts w:ascii="Arial" w:hAnsi="Arial" w:cs="Arial"/>
          <w:sz w:val="16"/>
          <w:szCs w:val="16"/>
        </w:rPr>
        <w:t xml:space="preserve"> 3(8) of </w:t>
      </w:r>
      <w:r w:rsidR="00952E06" w:rsidRPr="00FC204E">
        <w:rPr>
          <w:rStyle w:val="Emphasis"/>
          <w:rFonts w:ascii="Arial" w:hAnsi="Arial" w:cs="Arial"/>
          <w:i w:val="0"/>
          <w:sz w:val="16"/>
          <w:szCs w:val="16"/>
        </w:rPr>
        <w:t>Regulation (EU) 2018/1725 defines the controller as follows: ‘[…] controller means the Union institution or body or the directorate-general or any other organisational entity which, alone or jointly with others determines the purpose and means of the processing of personal data […]’.</w:t>
      </w:r>
    </w:p>
    <w:p w:rsidR="0095423F" w:rsidRPr="0092503E" w:rsidRDefault="00D916C4">
      <w:pPr>
        <w:rPr>
          <w:rFonts w:ascii="Arial" w:eastAsia="Times New Roman" w:hAnsi="Arial" w:cs="Arial"/>
          <w:sz w:val="20"/>
          <w:szCs w:val="20"/>
          <w:lang w:eastAsia="en-GB"/>
        </w:rPr>
      </w:pPr>
      <w:r>
        <w:rPr>
          <w:noProof/>
          <w:lang w:eastAsia="en-GB"/>
        </w:rPr>
        <w:drawing>
          <wp:anchor distT="0" distB="0" distL="114300" distR="114300" simplePos="0" relativeHeight="251659264" behindDoc="1" locked="0" layoutInCell="1" allowOverlap="1" wp14:anchorId="0F486A35" wp14:editId="681F3796">
            <wp:simplePos x="0" y="0"/>
            <wp:positionH relativeFrom="leftMargin">
              <wp:posOffset>666750</wp:posOffset>
            </wp:positionH>
            <wp:positionV relativeFrom="page">
              <wp:posOffset>10014585</wp:posOffset>
            </wp:positionV>
            <wp:extent cx="4939200" cy="2865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bottom.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39200" cy="286560"/>
                    </a:xfrm>
                    <a:prstGeom prst="rect">
                      <a:avLst/>
                    </a:prstGeom>
                  </pic:spPr>
                </pic:pic>
              </a:graphicData>
            </a:graphic>
            <wp14:sizeRelH relativeFrom="page">
              <wp14:pctWidth>0</wp14:pctWidth>
            </wp14:sizeRelH>
            <wp14:sizeRelV relativeFrom="page">
              <wp14:pctHeight>0</wp14:pctHeight>
            </wp14:sizeRelV>
          </wp:anchor>
        </w:drawing>
      </w:r>
    </w:p>
    <w:sectPr w:rsidR="0095423F" w:rsidRPr="0092503E" w:rsidSect="0092503E">
      <w:headerReference w:type="default" r:id="rId1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BD" w:rsidRDefault="00D42EBD" w:rsidP="00D916C4">
      <w:pPr>
        <w:spacing w:after="0" w:line="240" w:lineRule="auto"/>
      </w:pPr>
      <w:r>
        <w:separator/>
      </w:r>
    </w:p>
  </w:endnote>
  <w:endnote w:type="continuationSeparator" w:id="0">
    <w:p w:rsidR="00D42EBD" w:rsidRDefault="00D42EBD" w:rsidP="00D9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BD" w:rsidRDefault="00D42EBD" w:rsidP="00D916C4">
      <w:pPr>
        <w:spacing w:after="0" w:line="240" w:lineRule="auto"/>
      </w:pPr>
      <w:r>
        <w:separator/>
      </w:r>
    </w:p>
  </w:footnote>
  <w:footnote w:type="continuationSeparator" w:id="0">
    <w:p w:rsidR="00D42EBD" w:rsidRDefault="00D42EBD" w:rsidP="00D91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6C4" w:rsidRDefault="00D916C4">
    <w:pPr>
      <w:pStyle w:val="Header"/>
    </w:pPr>
    <w:r w:rsidRPr="003C1C54">
      <w:rPr>
        <w:noProof/>
        <w:lang w:eastAsia="en-GB"/>
      </w:rPr>
      <w:drawing>
        <wp:anchor distT="0" distB="0" distL="114300" distR="114300" simplePos="0" relativeHeight="251659264" behindDoc="1" locked="0" layoutInCell="1" allowOverlap="1" wp14:anchorId="50BEC170" wp14:editId="410FC2C0">
          <wp:simplePos x="0" y="0"/>
          <wp:positionH relativeFrom="page">
            <wp:posOffset>678815</wp:posOffset>
          </wp:positionH>
          <wp:positionV relativeFrom="page">
            <wp:posOffset>458470</wp:posOffset>
          </wp:positionV>
          <wp:extent cx="2581200" cy="6116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cdda-logo-letter-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1200" cy="611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formatting="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C4"/>
    <w:rsid w:val="001E363D"/>
    <w:rsid w:val="001F1376"/>
    <w:rsid w:val="001F46AA"/>
    <w:rsid w:val="002039B6"/>
    <w:rsid w:val="00223C7B"/>
    <w:rsid w:val="002A6924"/>
    <w:rsid w:val="003061E2"/>
    <w:rsid w:val="003752A5"/>
    <w:rsid w:val="003C7C70"/>
    <w:rsid w:val="00521E82"/>
    <w:rsid w:val="005435A1"/>
    <w:rsid w:val="005E4D90"/>
    <w:rsid w:val="00613375"/>
    <w:rsid w:val="00694D64"/>
    <w:rsid w:val="006F2B06"/>
    <w:rsid w:val="007115F6"/>
    <w:rsid w:val="0092503E"/>
    <w:rsid w:val="00952E06"/>
    <w:rsid w:val="0095423F"/>
    <w:rsid w:val="00974B75"/>
    <w:rsid w:val="009A374B"/>
    <w:rsid w:val="00A01B24"/>
    <w:rsid w:val="00A46744"/>
    <w:rsid w:val="00A717E5"/>
    <w:rsid w:val="00AB2C55"/>
    <w:rsid w:val="00AB6D71"/>
    <w:rsid w:val="00BD5D82"/>
    <w:rsid w:val="00C42A14"/>
    <w:rsid w:val="00CA2F30"/>
    <w:rsid w:val="00D10743"/>
    <w:rsid w:val="00D42EBD"/>
    <w:rsid w:val="00D916C4"/>
    <w:rsid w:val="00DF1D9E"/>
    <w:rsid w:val="00DF59F2"/>
    <w:rsid w:val="00F41FEF"/>
    <w:rsid w:val="00FC4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6C4"/>
  </w:style>
  <w:style w:type="paragraph" w:styleId="Footer">
    <w:name w:val="footer"/>
    <w:basedOn w:val="Normal"/>
    <w:link w:val="FooterChar"/>
    <w:uiPriority w:val="99"/>
    <w:unhideWhenUsed/>
    <w:rsid w:val="00D91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6C4"/>
  </w:style>
  <w:style w:type="character" w:styleId="Hyperlink">
    <w:name w:val="Hyperlink"/>
    <w:basedOn w:val="DefaultParagraphFont"/>
    <w:unhideWhenUsed/>
    <w:rsid w:val="00DF1D9E"/>
    <w:rPr>
      <w:color w:val="0000FF"/>
      <w:u w:val="single"/>
    </w:rPr>
  </w:style>
  <w:style w:type="character" w:styleId="CommentReference">
    <w:name w:val="annotation reference"/>
    <w:basedOn w:val="DefaultParagraphFont"/>
    <w:uiPriority w:val="99"/>
    <w:semiHidden/>
    <w:unhideWhenUsed/>
    <w:rsid w:val="005E4D90"/>
    <w:rPr>
      <w:sz w:val="16"/>
      <w:szCs w:val="16"/>
    </w:rPr>
  </w:style>
  <w:style w:type="paragraph" w:styleId="CommentText">
    <w:name w:val="annotation text"/>
    <w:basedOn w:val="Normal"/>
    <w:link w:val="CommentTextChar"/>
    <w:uiPriority w:val="99"/>
    <w:semiHidden/>
    <w:unhideWhenUsed/>
    <w:rsid w:val="005E4D90"/>
    <w:pPr>
      <w:spacing w:line="240" w:lineRule="auto"/>
    </w:pPr>
    <w:rPr>
      <w:sz w:val="20"/>
      <w:szCs w:val="20"/>
    </w:rPr>
  </w:style>
  <w:style w:type="character" w:customStyle="1" w:styleId="CommentTextChar">
    <w:name w:val="Comment Text Char"/>
    <w:basedOn w:val="DefaultParagraphFont"/>
    <w:link w:val="CommentText"/>
    <w:uiPriority w:val="99"/>
    <w:semiHidden/>
    <w:rsid w:val="005E4D90"/>
    <w:rPr>
      <w:sz w:val="20"/>
      <w:szCs w:val="20"/>
    </w:rPr>
  </w:style>
  <w:style w:type="paragraph" w:styleId="CommentSubject">
    <w:name w:val="annotation subject"/>
    <w:basedOn w:val="CommentText"/>
    <w:next w:val="CommentText"/>
    <w:link w:val="CommentSubjectChar"/>
    <w:uiPriority w:val="99"/>
    <w:semiHidden/>
    <w:unhideWhenUsed/>
    <w:rsid w:val="005E4D90"/>
    <w:rPr>
      <w:b/>
      <w:bCs/>
    </w:rPr>
  </w:style>
  <w:style w:type="character" w:customStyle="1" w:styleId="CommentSubjectChar">
    <w:name w:val="Comment Subject Char"/>
    <w:basedOn w:val="CommentTextChar"/>
    <w:link w:val="CommentSubject"/>
    <w:uiPriority w:val="99"/>
    <w:semiHidden/>
    <w:rsid w:val="005E4D90"/>
    <w:rPr>
      <w:b/>
      <w:bCs/>
      <w:sz w:val="20"/>
      <w:szCs w:val="20"/>
    </w:rPr>
  </w:style>
  <w:style w:type="paragraph" w:styleId="Revision">
    <w:name w:val="Revision"/>
    <w:hidden/>
    <w:uiPriority w:val="99"/>
    <w:semiHidden/>
    <w:rsid w:val="005E4D90"/>
    <w:pPr>
      <w:spacing w:after="0" w:line="240" w:lineRule="auto"/>
    </w:pPr>
  </w:style>
  <w:style w:type="paragraph" w:styleId="BalloonText">
    <w:name w:val="Balloon Text"/>
    <w:basedOn w:val="Normal"/>
    <w:link w:val="BalloonTextChar"/>
    <w:uiPriority w:val="99"/>
    <w:semiHidden/>
    <w:unhideWhenUsed/>
    <w:rsid w:val="005E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D90"/>
    <w:rPr>
      <w:rFonts w:ascii="Tahoma" w:hAnsi="Tahoma" w:cs="Tahoma"/>
      <w:sz w:val="16"/>
      <w:szCs w:val="16"/>
    </w:rPr>
  </w:style>
  <w:style w:type="paragraph" w:styleId="HTMLPreformatted">
    <w:name w:val="HTML Preformatted"/>
    <w:basedOn w:val="Normal"/>
    <w:link w:val="HTMLPreformattedChar"/>
    <w:rsid w:val="0052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521E82"/>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DF59F2"/>
    <w:rPr>
      <w:color w:val="800080" w:themeColor="followedHyperlink"/>
      <w:u w:val="single"/>
    </w:rPr>
  </w:style>
  <w:style w:type="character" w:styleId="Emphasis">
    <w:name w:val="Emphasis"/>
    <w:uiPriority w:val="99"/>
    <w:qFormat/>
    <w:rsid w:val="00AB2C55"/>
    <w:rPr>
      <w:i/>
      <w:iCs/>
    </w:rPr>
  </w:style>
  <w:style w:type="paragraph" w:customStyle="1" w:styleId="entrefer">
    <w:name w:val="entrefer"/>
    <w:basedOn w:val="Normal"/>
    <w:rsid w:val="00AB2C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B2C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C55"/>
    <w:rPr>
      <w:sz w:val="20"/>
      <w:szCs w:val="20"/>
    </w:rPr>
  </w:style>
  <w:style w:type="character" w:styleId="FootnoteReference">
    <w:name w:val="footnote reference"/>
    <w:basedOn w:val="DefaultParagraphFont"/>
    <w:uiPriority w:val="99"/>
    <w:semiHidden/>
    <w:unhideWhenUsed/>
    <w:rsid w:val="00AB2C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6C4"/>
  </w:style>
  <w:style w:type="paragraph" w:styleId="Footer">
    <w:name w:val="footer"/>
    <w:basedOn w:val="Normal"/>
    <w:link w:val="FooterChar"/>
    <w:uiPriority w:val="99"/>
    <w:unhideWhenUsed/>
    <w:rsid w:val="00D91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6C4"/>
  </w:style>
  <w:style w:type="character" w:styleId="Hyperlink">
    <w:name w:val="Hyperlink"/>
    <w:basedOn w:val="DefaultParagraphFont"/>
    <w:unhideWhenUsed/>
    <w:rsid w:val="00DF1D9E"/>
    <w:rPr>
      <w:color w:val="0000FF"/>
      <w:u w:val="single"/>
    </w:rPr>
  </w:style>
  <w:style w:type="character" w:styleId="CommentReference">
    <w:name w:val="annotation reference"/>
    <w:basedOn w:val="DefaultParagraphFont"/>
    <w:uiPriority w:val="99"/>
    <w:semiHidden/>
    <w:unhideWhenUsed/>
    <w:rsid w:val="005E4D90"/>
    <w:rPr>
      <w:sz w:val="16"/>
      <w:szCs w:val="16"/>
    </w:rPr>
  </w:style>
  <w:style w:type="paragraph" w:styleId="CommentText">
    <w:name w:val="annotation text"/>
    <w:basedOn w:val="Normal"/>
    <w:link w:val="CommentTextChar"/>
    <w:uiPriority w:val="99"/>
    <w:semiHidden/>
    <w:unhideWhenUsed/>
    <w:rsid w:val="005E4D90"/>
    <w:pPr>
      <w:spacing w:line="240" w:lineRule="auto"/>
    </w:pPr>
    <w:rPr>
      <w:sz w:val="20"/>
      <w:szCs w:val="20"/>
    </w:rPr>
  </w:style>
  <w:style w:type="character" w:customStyle="1" w:styleId="CommentTextChar">
    <w:name w:val="Comment Text Char"/>
    <w:basedOn w:val="DefaultParagraphFont"/>
    <w:link w:val="CommentText"/>
    <w:uiPriority w:val="99"/>
    <w:semiHidden/>
    <w:rsid w:val="005E4D90"/>
    <w:rPr>
      <w:sz w:val="20"/>
      <w:szCs w:val="20"/>
    </w:rPr>
  </w:style>
  <w:style w:type="paragraph" w:styleId="CommentSubject">
    <w:name w:val="annotation subject"/>
    <w:basedOn w:val="CommentText"/>
    <w:next w:val="CommentText"/>
    <w:link w:val="CommentSubjectChar"/>
    <w:uiPriority w:val="99"/>
    <w:semiHidden/>
    <w:unhideWhenUsed/>
    <w:rsid w:val="005E4D90"/>
    <w:rPr>
      <w:b/>
      <w:bCs/>
    </w:rPr>
  </w:style>
  <w:style w:type="character" w:customStyle="1" w:styleId="CommentSubjectChar">
    <w:name w:val="Comment Subject Char"/>
    <w:basedOn w:val="CommentTextChar"/>
    <w:link w:val="CommentSubject"/>
    <w:uiPriority w:val="99"/>
    <w:semiHidden/>
    <w:rsid w:val="005E4D90"/>
    <w:rPr>
      <w:b/>
      <w:bCs/>
      <w:sz w:val="20"/>
      <w:szCs w:val="20"/>
    </w:rPr>
  </w:style>
  <w:style w:type="paragraph" w:styleId="Revision">
    <w:name w:val="Revision"/>
    <w:hidden/>
    <w:uiPriority w:val="99"/>
    <w:semiHidden/>
    <w:rsid w:val="005E4D90"/>
    <w:pPr>
      <w:spacing w:after="0" w:line="240" w:lineRule="auto"/>
    </w:pPr>
  </w:style>
  <w:style w:type="paragraph" w:styleId="BalloonText">
    <w:name w:val="Balloon Text"/>
    <w:basedOn w:val="Normal"/>
    <w:link w:val="BalloonTextChar"/>
    <w:uiPriority w:val="99"/>
    <w:semiHidden/>
    <w:unhideWhenUsed/>
    <w:rsid w:val="005E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D90"/>
    <w:rPr>
      <w:rFonts w:ascii="Tahoma" w:hAnsi="Tahoma" w:cs="Tahoma"/>
      <w:sz w:val="16"/>
      <w:szCs w:val="16"/>
    </w:rPr>
  </w:style>
  <w:style w:type="paragraph" w:styleId="HTMLPreformatted">
    <w:name w:val="HTML Preformatted"/>
    <w:basedOn w:val="Normal"/>
    <w:link w:val="HTMLPreformattedChar"/>
    <w:rsid w:val="0052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521E82"/>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DF59F2"/>
    <w:rPr>
      <w:color w:val="800080" w:themeColor="followedHyperlink"/>
      <w:u w:val="single"/>
    </w:rPr>
  </w:style>
  <w:style w:type="character" w:styleId="Emphasis">
    <w:name w:val="Emphasis"/>
    <w:uiPriority w:val="99"/>
    <w:qFormat/>
    <w:rsid w:val="00AB2C55"/>
    <w:rPr>
      <w:i/>
      <w:iCs/>
    </w:rPr>
  </w:style>
  <w:style w:type="paragraph" w:customStyle="1" w:styleId="entrefer">
    <w:name w:val="entrefer"/>
    <w:basedOn w:val="Normal"/>
    <w:rsid w:val="00AB2C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B2C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C55"/>
    <w:rPr>
      <w:sz w:val="20"/>
      <w:szCs w:val="20"/>
    </w:rPr>
  </w:style>
  <w:style w:type="character" w:styleId="FootnoteReference">
    <w:name w:val="footnote reference"/>
    <w:basedOn w:val="DefaultParagraphFont"/>
    <w:uiPriority w:val="99"/>
    <w:semiHidden/>
    <w:unhideWhenUsed/>
    <w:rsid w:val="00AB2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CDDA-HR@emcdda.europa.eu" TargetMode="External"/><Relationship Id="rId13" Type="http://schemas.openxmlformats.org/officeDocument/2006/relationships/hyperlink" Target="http://home.emcdda.europa.eu/html.cfm/index71248EN.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ur-lex.europa.eu/legal-content/EN/TXT/PDF/?uri=CELEX:32018R1725&amp;from=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emcdda.europa.e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edps@edps.europa.eu" TargetMode="External"/><Relationship Id="rId4" Type="http://schemas.openxmlformats.org/officeDocument/2006/relationships/settings" Target="settings.xml"/><Relationship Id="rId9" Type="http://schemas.openxmlformats.org/officeDocument/2006/relationships/hyperlink" Target="mailto:EMCDDA-HR@emcdda.europa.eu" TargetMode="External"/><Relationship Id="rId14" Type="http://schemas.openxmlformats.org/officeDocument/2006/relationships/hyperlink" Target="http://home.emcdda.europa.eu/html.cfm/index71248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984AE-70DD-4E6D-BBD2-1EE629AD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EMCDDA</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Cristina Paisana</cp:lastModifiedBy>
  <cp:revision>6</cp:revision>
  <cp:lastPrinted>2019-01-21T16:55:00Z</cp:lastPrinted>
  <dcterms:created xsi:type="dcterms:W3CDTF">2019-01-23T09:23:00Z</dcterms:created>
  <dcterms:modified xsi:type="dcterms:W3CDTF">2019-01-23T09:34:00Z</dcterms:modified>
</cp:coreProperties>
</file>