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2A" w:rsidRPr="00A54D88" w:rsidRDefault="00A0679F" w:rsidP="004E482A">
      <w:pPr>
        <w:pStyle w:val="02Reportheading"/>
        <w:rPr>
          <w:rFonts w:cs="Arial"/>
          <w:color w:val="0F243E" w:themeColor="text2" w:themeShade="80"/>
          <w:sz w:val="24"/>
          <w:szCs w:val="28"/>
        </w:rPr>
      </w:pPr>
      <w:r w:rsidRPr="00A54D88">
        <w:rPr>
          <w:rFonts w:cs="Arial"/>
          <w:color w:val="0F243E" w:themeColor="text2" w:themeShade="80"/>
          <w:sz w:val="24"/>
          <w:szCs w:val="28"/>
        </w:rPr>
        <w:t xml:space="preserve">Privacy Statement on personal data protection for the </w:t>
      </w:r>
      <w:r w:rsidR="004E482A" w:rsidRPr="00A54D88">
        <w:rPr>
          <w:rFonts w:cs="Arial"/>
          <w:color w:val="0F243E" w:themeColor="text2" w:themeShade="80"/>
          <w:sz w:val="24"/>
          <w:szCs w:val="28"/>
        </w:rPr>
        <w:t xml:space="preserve">EMCDDA’s </w:t>
      </w:r>
      <w:r w:rsidR="00C80ABA" w:rsidRPr="00A54D88">
        <w:rPr>
          <w:rFonts w:cs="Arial"/>
          <w:color w:val="0F243E" w:themeColor="text2" w:themeShade="80"/>
          <w:sz w:val="24"/>
          <w:szCs w:val="28"/>
        </w:rPr>
        <w:t>a</w:t>
      </w:r>
      <w:r w:rsidR="000D7F75" w:rsidRPr="00A54D88">
        <w:rPr>
          <w:rFonts w:cs="Arial"/>
          <w:color w:val="0F243E" w:themeColor="text2" w:themeShade="80"/>
          <w:sz w:val="24"/>
          <w:szCs w:val="28"/>
        </w:rPr>
        <w:t>dministrative enquiries and disciplinary procedures</w:t>
      </w:r>
    </w:p>
    <w:p w:rsidR="00A062F8" w:rsidRDefault="00A0679F" w:rsidP="007E09FA">
      <w:pPr>
        <w:pStyle w:val="entrefer"/>
        <w:spacing w:line="260" w:lineRule="exact"/>
        <w:rPr>
          <w:rStyle w:val="Emphasis"/>
          <w:rFonts w:ascii="Arial" w:hAnsi="Arial" w:cs="Arial"/>
          <w:i w:val="0"/>
          <w:sz w:val="20"/>
          <w:szCs w:val="20"/>
        </w:rPr>
      </w:pPr>
      <w:r w:rsidRPr="00274847">
        <w:rPr>
          <w:rStyle w:val="Emphasis"/>
          <w:rFonts w:ascii="Arial" w:hAnsi="Arial" w:cs="Arial"/>
          <w:i w:val="0"/>
          <w:sz w:val="20"/>
          <w:szCs w:val="20"/>
        </w:rPr>
        <w:t>Any data collected or information provided by staff members in the framework of the</w:t>
      </w:r>
      <w:r w:rsidR="00274847">
        <w:rPr>
          <w:rStyle w:val="Emphasis"/>
          <w:rFonts w:ascii="Arial" w:hAnsi="Arial" w:cs="Arial"/>
          <w:i w:val="0"/>
          <w:sz w:val="20"/>
          <w:szCs w:val="20"/>
        </w:rPr>
        <w:t xml:space="preserve"> </w:t>
      </w:r>
      <w:r w:rsidR="00274847" w:rsidRPr="00274847">
        <w:rPr>
          <w:rStyle w:val="Emphasis"/>
          <w:rFonts w:ascii="Arial" w:hAnsi="Arial" w:cs="Arial"/>
          <w:i w:val="0"/>
          <w:sz w:val="20"/>
          <w:szCs w:val="20"/>
        </w:rPr>
        <w:t>EMCDDA’s internal investigations in relation to the prevention of fraud, corruption and illegal activity detrimental to the European Union interests (Administrative enquiries and disciplinary procedures)</w:t>
      </w:r>
      <w:r w:rsidR="00274847">
        <w:rPr>
          <w:rStyle w:val="Emphasis"/>
          <w:rFonts w:ascii="Arial" w:hAnsi="Arial" w:cs="Arial"/>
          <w:i w:val="0"/>
          <w:sz w:val="20"/>
          <w:szCs w:val="20"/>
        </w:rPr>
        <w:t xml:space="preserve"> </w:t>
      </w:r>
      <w:r w:rsidRPr="00BF1021">
        <w:rPr>
          <w:rStyle w:val="Emphasis"/>
          <w:rFonts w:ascii="Arial" w:hAnsi="Arial" w:cs="Arial"/>
          <w:i w:val="0"/>
          <w:sz w:val="20"/>
          <w:szCs w:val="20"/>
        </w:rPr>
        <w:t>will be processed in accordance with ‘</w:t>
      </w:r>
      <w:hyperlink r:id="rId8" w:history="1">
        <w:r w:rsidR="004A373F" w:rsidRPr="00C85474">
          <w:rPr>
            <w:rStyle w:val="Hyperlink"/>
            <w:rFonts w:ascii="Arial" w:hAnsi="Arial" w:cs="Arial"/>
            <w:sz w:val="20"/>
            <w:szCs w:val="20"/>
          </w:rPr>
          <w:t>Regulation (EU) 2018/1725</w:t>
        </w:r>
      </w:hyperlink>
      <w:r w:rsidR="004A373F">
        <w:rPr>
          <w:rStyle w:val="Emphasis"/>
          <w:rFonts w:ascii="Arial" w:hAnsi="Arial" w:cs="Arial"/>
          <w:i w:val="0"/>
          <w:sz w:val="20"/>
          <w:szCs w:val="20"/>
        </w:rPr>
        <w:t xml:space="preserve">’ </w:t>
      </w:r>
    </w:p>
    <w:p w:rsidR="00A0679F" w:rsidRDefault="00A0679F" w:rsidP="007E09FA">
      <w:pPr>
        <w:pStyle w:val="entrefer"/>
        <w:spacing w:line="260" w:lineRule="exact"/>
        <w:rPr>
          <w:rStyle w:val="Emphasis"/>
          <w:rFonts w:ascii="Arial" w:hAnsi="Arial" w:cs="Arial"/>
          <w:i w:val="0"/>
          <w:sz w:val="20"/>
          <w:szCs w:val="20"/>
        </w:rPr>
      </w:pPr>
      <w:r>
        <w:rPr>
          <w:rStyle w:val="Emphasis"/>
          <w:rFonts w:ascii="Arial" w:hAnsi="Arial" w:cs="Arial"/>
          <w:i w:val="0"/>
          <w:sz w:val="20"/>
          <w:szCs w:val="20"/>
        </w:rPr>
        <w:t>This Regulation concerns the</w:t>
      </w:r>
      <w:r w:rsidRPr="00BF1021">
        <w:rPr>
          <w:rStyle w:val="Emphasis"/>
          <w:rFonts w:ascii="Arial" w:hAnsi="Arial" w:cs="Arial"/>
          <w:i w:val="0"/>
          <w:sz w:val="20"/>
          <w:szCs w:val="20"/>
        </w:rPr>
        <w:t xml:space="preserve"> protection of </w:t>
      </w:r>
      <w:r w:rsidR="006B271E">
        <w:rPr>
          <w:rStyle w:val="Emphasis"/>
          <w:rFonts w:ascii="Arial" w:hAnsi="Arial" w:cs="Arial"/>
          <w:i w:val="0"/>
          <w:sz w:val="20"/>
          <w:szCs w:val="20"/>
        </w:rPr>
        <w:t>natural persons</w:t>
      </w:r>
      <w:r w:rsidRPr="00BF1021">
        <w:rPr>
          <w:rStyle w:val="Emphasis"/>
          <w:rFonts w:ascii="Arial" w:hAnsi="Arial" w:cs="Arial"/>
          <w:i w:val="0"/>
          <w:sz w:val="20"/>
          <w:szCs w:val="20"/>
        </w:rPr>
        <w:t xml:space="preserve"> with regard to</w:t>
      </w:r>
      <w:r w:rsidRPr="006B271E">
        <w:rPr>
          <w:rStyle w:val="Emphasis"/>
          <w:rFonts w:ascii="Arial" w:hAnsi="Arial" w:cs="Arial"/>
          <w:i w:val="0"/>
          <w:sz w:val="20"/>
          <w:szCs w:val="20"/>
        </w:rPr>
        <w:t xml:space="preserve"> </w:t>
      </w:r>
      <w:r w:rsidR="006B271E" w:rsidRPr="003B178F">
        <w:rPr>
          <w:rStyle w:val="Emphasis"/>
          <w:rFonts w:ascii="Arial" w:hAnsi="Arial" w:cs="Arial"/>
          <w:i w:val="0"/>
          <w:sz w:val="20"/>
          <w:szCs w:val="20"/>
        </w:rPr>
        <w:t xml:space="preserve">the processing </w:t>
      </w:r>
      <w:r w:rsidR="00DB5373">
        <w:rPr>
          <w:rStyle w:val="Emphasis"/>
          <w:rFonts w:ascii="Arial" w:hAnsi="Arial" w:cs="Arial"/>
          <w:i w:val="0"/>
          <w:sz w:val="20"/>
          <w:szCs w:val="20"/>
        </w:rPr>
        <w:t xml:space="preserve">of </w:t>
      </w:r>
      <w:r w:rsidRPr="00BF1021">
        <w:rPr>
          <w:rStyle w:val="Emphasis"/>
          <w:rFonts w:ascii="Arial" w:hAnsi="Arial" w:cs="Arial"/>
          <w:i w:val="0"/>
          <w:sz w:val="20"/>
          <w:szCs w:val="20"/>
        </w:rPr>
        <w:t xml:space="preserve">personal data </w:t>
      </w:r>
      <w:r>
        <w:rPr>
          <w:rStyle w:val="Emphasis"/>
          <w:rFonts w:ascii="Arial" w:hAnsi="Arial" w:cs="Arial"/>
          <w:i w:val="0"/>
          <w:sz w:val="20"/>
          <w:szCs w:val="20"/>
        </w:rPr>
        <w:t xml:space="preserve">provided to </w:t>
      </w:r>
      <w:r w:rsidRPr="00BF1021">
        <w:rPr>
          <w:rStyle w:val="Emphasis"/>
          <w:rFonts w:ascii="Arial" w:hAnsi="Arial" w:cs="Arial"/>
          <w:i w:val="0"/>
          <w:sz w:val="20"/>
          <w:szCs w:val="20"/>
        </w:rPr>
        <w:t xml:space="preserve">the </w:t>
      </w:r>
      <w:r>
        <w:rPr>
          <w:rStyle w:val="Emphasis"/>
          <w:rFonts w:ascii="Arial" w:hAnsi="Arial" w:cs="Arial"/>
          <w:i w:val="0"/>
          <w:sz w:val="20"/>
          <w:szCs w:val="20"/>
        </w:rPr>
        <w:t>European Union</w:t>
      </w:r>
      <w:r w:rsidRPr="00BF1021">
        <w:rPr>
          <w:rStyle w:val="Emphasis"/>
          <w:rFonts w:ascii="Arial" w:hAnsi="Arial" w:cs="Arial"/>
          <w:i w:val="0"/>
          <w:sz w:val="20"/>
          <w:szCs w:val="20"/>
        </w:rPr>
        <w:t xml:space="preserve"> institutions</w:t>
      </w:r>
      <w:r w:rsidR="006B271E">
        <w:rPr>
          <w:rStyle w:val="Emphasis"/>
          <w:rFonts w:ascii="Arial" w:hAnsi="Arial" w:cs="Arial"/>
          <w:i w:val="0"/>
          <w:sz w:val="20"/>
          <w:szCs w:val="20"/>
        </w:rPr>
        <w:t xml:space="preserve">, </w:t>
      </w:r>
      <w:r w:rsidRPr="006B271E">
        <w:rPr>
          <w:rStyle w:val="Emphasis"/>
          <w:rFonts w:ascii="Arial" w:hAnsi="Arial" w:cs="Arial"/>
          <w:i w:val="0"/>
          <w:sz w:val="20"/>
          <w:szCs w:val="20"/>
        </w:rPr>
        <w:t>bodies</w:t>
      </w:r>
      <w:r w:rsidR="006B271E" w:rsidRPr="006B271E">
        <w:rPr>
          <w:rStyle w:val="Emphasis"/>
          <w:rFonts w:ascii="Arial" w:hAnsi="Arial" w:cs="Arial"/>
          <w:i w:val="0"/>
          <w:sz w:val="20"/>
          <w:szCs w:val="20"/>
        </w:rPr>
        <w:t xml:space="preserve">, </w:t>
      </w:r>
      <w:r w:rsidR="006B271E" w:rsidRPr="003B178F">
        <w:rPr>
          <w:rFonts w:ascii="EUAlbertina" w:hAnsi="EUAlbertina" w:cs="EUAlbertina"/>
          <w:bCs/>
          <w:color w:val="221E1F"/>
          <w:sz w:val="19"/>
          <w:szCs w:val="19"/>
          <w:lang w:eastAsia="en-US"/>
        </w:rPr>
        <w:t>offices and agencies</w:t>
      </w:r>
      <w:r w:rsidR="006B271E" w:rsidRPr="00BF1021">
        <w:rPr>
          <w:rStyle w:val="Emphasis"/>
          <w:rFonts w:ascii="Arial" w:hAnsi="Arial" w:cs="Arial"/>
          <w:i w:val="0"/>
          <w:sz w:val="20"/>
          <w:szCs w:val="20"/>
        </w:rPr>
        <w:t xml:space="preserve"> </w:t>
      </w:r>
      <w:r w:rsidRPr="00BF1021">
        <w:rPr>
          <w:rStyle w:val="Emphasis"/>
          <w:rFonts w:ascii="Arial" w:hAnsi="Arial" w:cs="Arial"/>
          <w:i w:val="0"/>
          <w:sz w:val="20"/>
          <w:szCs w:val="20"/>
        </w:rPr>
        <w:t>and on the free movement of such data.</w:t>
      </w:r>
      <w:r>
        <w:rPr>
          <w:rStyle w:val="Emphasis"/>
          <w:rFonts w:ascii="Arial" w:hAnsi="Arial" w:cs="Arial"/>
          <w:i w:val="0"/>
          <w:sz w:val="20"/>
          <w:szCs w:val="20"/>
        </w:rPr>
        <w:t xml:space="preserve"> In </w:t>
      </w:r>
      <w:r w:rsidRPr="00BF1021">
        <w:rPr>
          <w:rStyle w:val="Emphasis"/>
          <w:rFonts w:ascii="Arial" w:hAnsi="Arial" w:cs="Arial"/>
          <w:i w:val="0"/>
          <w:sz w:val="20"/>
          <w:szCs w:val="20"/>
        </w:rPr>
        <w:t xml:space="preserve">compliance </w:t>
      </w:r>
      <w:r>
        <w:rPr>
          <w:rStyle w:val="Emphasis"/>
          <w:rFonts w:ascii="Arial" w:hAnsi="Arial" w:cs="Arial"/>
          <w:i w:val="0"/>
          <w:sz w:val="20"/>
          <w:szCs w:val="20"/>
        </w:rPr>
        <w:t xml:space="preserve">with Articles </w:t>
      </w:r>
      <w:r w:rsidR="000B7920">
        <w:rPr>
          <w:rStyle w:val="Emphasis"/>
          <w:rFonts w:ascii="Arial" w:hAnsi="Arial" w:cs="Arial"/>
          <w:i w:val="0"/>
          <w:sz w:val="20"/>
          <w:szCs w:val="20"/>
        </w:rPr>
        <w:t>15</w:t>
      </w:r>
      <w:r>
        <w:rPr>
          <w:rStyle w:val="Emphasis"/>
          <w:rFonts w:ascii="Arial" w:hAnsi="Arial" w:cs="Arial"/>
          <w:i w:val="0"/>
          <w:sz w:val="20"/>
          <w:szCs w:val="20"/>
        </w:rPr>
        <w:t xml:space="preserve"> and </w:t>
      </w:r>
      <w:r w:rsidR="000B7920">
        <w:rPr>
          <w:rStyle w:val="Emphasis"/>
          <w:rFonts w:ascii="Arial" w:hAnsi="Arial" w:cs="Arial"/>
          <w:i w:val="0"/>
          <w:sz w:val="20"/>
          <w:szCs w:val="20"/>
        </w:rPr>
        <w:t>16</w:t>
      </w:r>
      <w:r>
        <w:rPr>
          <w:rStyle w:val="Emphasis"/>
          <w:rFonts w:ascii="Arial" w:hAnsi="Arial" w:cs="Arial"/>
          <w:i w:val="0"/>
          <w:sz w:val="20"/>
          <w:szCs w:val="20"/>
        </w:rPr>
        <w:t xml:space="preserve"> of the Regulation, the EMCDDA provides all applicants with the following information:</w:t>
      </w:r>
    </w:p>
    <w:p w:rsidR="00A0679F" w:rsidRDefault="00A0679F" w:rsidP="00D630B6">
      <w:pPr>
        <w:pStyle w:val="entrefer"/>
        <w:spacing w:line="260" w:lineRule="exact"/>
        <w:rPr>
          <w:rFonts w:ascii="Arial" w:hAnsi="Arial" w:cs="Arial"/>
          <w:sz w:val="20"/>
          <w:szCs w:val="20"/>
        </w:rPr>
      </w:pPr>
      <w:r>
        <w:rPr>
          <w:rStyle w:val="Emphasis"/>
          <w:rFonts w:ascii="Arial" w:hAnsi="Arial" w:cs="Arial"/>
          <w:i w:val="0"/>
          <w:sz w:val="20"/>
          <w:szCs w:val="20"/>
        </w:rPr>
        <w:t>The Controller</w:t>
      </w:r>
      <w:r w:rsidRPr="00BF1021">
        <w:rPr>
          <w:rStyle w:val="FootnoteReference"/>
          <w:rFonts w:ascii="Arial" w:hAnsi="Arial" w:cs="Arial"/>
          <w:iCs/>
          <w:sz w:val="20"/>
          <w:szCs w:val="20"/>
        </w:rPr>
        <w:footnoteReference w:id="1"/>
      </w:r>
      <w:r>
        <w:rPr>
          <w:rStyle w:val="Emphasis"/>
          <w:rFonts w:ascii="Arial" w:hAnsi="Arial" w:cs="Arial"/>
          <w:i w:val="0"/>
          <w:sz w:val="20"/>
          <w:szCs w:val="20"/>
        </w:rPr>
        <w:t xml:space="preserve"> of the data is the Head of the Administration. In order to contact the controller please do it in writing to the following e-mail address: </w:t>
      </w:r>
      <w:hyperlink r:id="rId9" w:history="1">
        <w:r w:rsidRPr="00A55BC5">
          <w:rPr>
            <w:rStyle w:val="Hyperlink"/>
            <w:rFonts w:ascii="Arial" w:hAnsi="Arial" w:cs="Arial"/>
            <w:sz w:val="20"/>
            <w:szCs w:val="20"/>
          </w:rPr>
          <w:t>EMCDDA-HR@emcdda.europa.eu</w:t>
        </w:r>
      </w:hyperlink>
      <w:r>
        <w:rPr>
          <w:rFonts w:ascii="Arial" w:hAnsi="Arial" w:cs="Arial"/>
          <w:sz w:val="20"/>
          <w:szCs w:val="20"/>
        </w:rPr>
        <w:t>.</w:t>
      </w:r>
    </w:p>
    <w:p w:rsidR="000D7F75" w:rsidRPr="000D7F75" w:rsidRDefault="00A0679F" w:rsidP="0097187C">
      <w:pPr>
        <w:pStyle w:val="entrefer"/>
        <w:spacing w:line="260" w:lineRule="exact"/>
        <w:rPr>
          <w:rStyle w:val="Emphasis"/>
          <w:rFonts w:ascii="Arial" w:hAnsi="Arial" w:cs="Arial"/>
          <w:i w:val="0"/>
          <w:sz w:val="20"/>
          <w:szCs w:val="20"/>
        </w:rPr>
      </w:pPr>
      <w:r w:rsidRPr="000D7F75">
        <w:rPr>
          <w:rStyle w:val="Emphasis"/>
          <w:rFonts w:ascii="Arial" w:hAnsi="Arial" w:cs="Arial"/>
          <w:i w:val="0"/>
          <w:sz w:val="20"/>
          <w:szCs w:val="20"/>
        </w:rPr>
        <w:t xml:space="preserve">The purpose of the processing is </w:t>
      </w:r>
      <w:r w:rsidR="000D7F75" w:rsidRPr="000D7F75">
        <w:rPr>
          <w:rStyle w:val="Emphasis"/>
          <w:rFonts w:ascii="Arial" w:hAnsi="Arial" w:cs="Arial"/>
          <w:i w:val="0"/>
          <w:sz w:val="20"/>
          <w:szCs w:val="20"/>
        </w:rPr>
        <w:t>exclusively</w:t>
      </w:r>
      <w:r w:rsidR="00274847">
        <w:rPr>
          <w:rStyle w:val="Emphasis"/>
          <w:rFonts w:ascii="Arial" w:hAnsi="Arial" w:cs="Arial"/>
          <w:i w:val="0"/>
          <w:sz w:val="20"/>
          <w:szCs w:val="20"/>
        </w:rPr>
        <w:t>,</w:t>
      </w:r>
      <w:r w:rsidR="000D7F75" w:rsidRPr="000D7F75">
        <w:rPr>
          <w:rStyle w:val="Emphasis"/>
          <w:rFonts w:ascii="Arial" w:hAnsi="Arial" w:cs="Arial"/>
          <w:i w:val="0"/>
          <w:sz w:val="20"/>
          <w:szCs w:val="20"/>
        </w:rPr>
        <w:t xml:space="preserve"> within the scope of the establishment of an administrative inquiry/disciplinary procedure file allowing the EMCDDA appointing authority</w:t>
      </w:r>
      <w:r w:rsidR="00274847">
        <w:rPr>
          <w:rStyle w:val="Emphasis"/>
          <w:rFonts w:ascii="Arial" w:hAnsi="Arial" w:cs="Arial"/>
          <w:i w:val="0"/>
          <w:sz w:val="20"/>
          <w:szCs w:val="20"/>
        </w:rPr>
        <w:t>,</w:t>
      </w:r>
      <w:r w:rsidR="000D7F75" w:rsidRPr="000D7F75">
        <w:rPr>
          <w:rStyle w:val="Emphasis"/>
          <w:rFonts w:ascii="Arial" w:hAnsi="Arial" w:cs="Arial"/>
          <w:i w:val="0"/>
          <w:sz w:val="20"/>
          <w:szCs w:val="20"/>
        </w:rPr>
        <w:t xml:space="preserve"> to determine if a staff member failed to fulfil his/her statutory obligations and, if deemed necessary, to impose a disciplinary action pursuant to the Staff Regulations and its implementing rules.</w:t>
      </w:r>
    </w:p>
    <w:p w:rsidR="00A0679F" w:rsidRPr="005B0085" w:rsidRDefault="00A0679F" w:rsidP="007E09FA">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t>Who has access to your information and to whom is it disclosed?</w:t>
      </w:r>
    </w:p>
    <w:p w:rsidR="00CE29D5" w:rsidRDefault="00214BDF" w:rsidP="00DF5F2A">
      <w:pPr>
        <w:pStyle w:val="entrefer"/>
        <w:spacing w:line="260" w:lineRule="exact"/>
        <w:rPr>
          <w:rStyle w:val="Emphasis"/>
          <w:rFonts w:ascii="Arial" w:hAnsi="Arial" w:cs="Arial"/>
          <w:i w:val="0"/>
          <w:sz w:val="20"/>
          <w:szCs w:val="20"/>
        </w:rPr>
      </w:pPr>
      <w:r w:rsidRPr="00214BDF">
        <w:rPr>
          <w:rStyle w:val="Emphasis"/>
          <w:rFonts w:ascii="Arial" w:hAnsi="Arial" w:cs="Arial"/>
          <w:i w:val="0"/>
          <w:sz w:val="20"/>
          <w:szCs w:val="20"/>
        </w:rPr>
        <w:t>Information is accessible to all parties concerned in a disciplinary procedure or administrative enquiry. The full file of the enquiry is submitted to the Director (Appointing and Disciplinary Authority). If a disciplinary procedure take</w:t>
      </w:r>
      <w:r>
        <w:rPr>
          <w:rStyle w:val="Emphasis"/>
          <w:rFonts w:ascii="Arial" w:hAnsi="Arial" w:cs="Arial"/>
          <w:i w:val="0"/>
          <w:sz w:val="20"/>
          <w:szCs w:val="20"/>
        </w:rPr>
        <w:t>s</w:t>
      </w:r>
      <w:r w:rsidRPr="00214BDF">
        <w:rPr>
          <w:rStyle w:val="Emphasis"/>
          <w:rFonts w:ascii="Arial" w:hAnsi="Arial" w:cs="Arial"/>
          <w:i w:val="0"/>
          <w:sz w:val="20"/>
          <w:szCs w:val="20"/>
        </w:rPr>
        <w:t xml:space="preserve"> place the complete file is presented to the members of the Disciplinary Board. All parties concerned have access to the information regarding a case (i.e. the official/s, temporary agent/s and contract staff concerned, the persons in charge of conducting the inquiry, etc.). </w:t>
      </w:r>
      <w:r w:rsidR="00FC65F7">
        <w:rPr>
          <w:rStyle w:val="Emphasis"/>
          <w:rFonts w:ascii="Arial" w:hAnsi="Arial" w:cs="Arial"/>
          <w:i w:val="0"/>
          <w:sz w:val="20"/>
          <w:szCs w:val="20"/>
        </w:rPr>
        <w:t xml:space="preserve">Witnesses shall have access to their </w:t>
      </w:r>
      <w:r w:rsidR="00C63226">
        <w:rPr>
          <w:rStyle w:val="Emphasis"/>
          <w:rFonts w:ascii="Arial" w:hAnsi="Arial" w:cs="Arial"/>
          <w:i w:val="0"/>
          <w:sz w:val="20"/>
          <w:szCs w:val="20"/>
        </w:rPr>
        <w:t xml:space="preserve">own </w:t>
      </w:r>
      <w:r w:rsidR="00FC65F7">
        <w:rPr>
          <w:rStyle w:val="Emphasis"/>
          <w:rFonts w:ascii="Arial" w:hAnsi="Arial" w:cs="Arial"/>
          <w:i w:val="0"/>
          <w:sz w:val="20"/>
          <w:szCs w:val="20"/>
        </w:rPr>
        <w:t>statements. F</w:t>
      </w:r>
      <w:r w:rsidRPr="00214BDF">
        <w:rPr>
          <w:rStyle w:val="Emphasis"/>
          <w:rFonts w:ascii="Arial" w:hAnsi="Arial" w:cs="Arial"/>
          <w:i w:val="0"/>
          <w:sz w:val="20"/>
          <w:szCs w:val="20"/>
        </w:rPr>
        <w:t>urthermore, HR designated staff dealing with the case to administratively facilitate the handling of the case and, should the Director so decide, the EMCDDA Security Services and the staff of the EMCDDA legal service. Last but not least, any of the supervisory i</w:t>
      </w:r>
      <w:r>
        <w:rPr>
          <w:rStyle w:val="Emphasis"/>
          <w:rFonts w:ascii="Arial" w:hAnsi="Arial" w:cs="Arial"/>
          <w:i w:val="0"/>
          <w:sz w:val="20"/>
          <w:szCs w:val="20"/>
        </w:rPr>
        <w:t xml:space="preserve">nstances of the EMCDDA, namely </w:t>
      </w:r>
      <w:r w:rsidRPr="00214BDF">
        <w:rPr>
          <w:rStyle w:val="Emphasis"/>
          <w:rFonts w:ascii="Arial" w:hAnsi="Arial" w:cs="Arial"/>
          <w:i w:val="0"/>
          <w:sz w:val="20"/>
          <w:szCs w:val="20"/>
        </w:rPr>
        <w:t>the ones in charge of external audit.</w:t>
      </w:r>
      <w:r>
        <w:rPr>
          <w:rStyle w:val="Emphasis"/>
          <w:rFonts w:ascii="Arial" w:hAnsi="Arial" w:cs="Arial"/>
          <w:i w:val="0"/>
          <w:sz w:val="20"/>
          <w:szCs w:val="20"/>
        </w:rPr>
        <w:t xml:space="preserve"> </w:t>
      </w:r>
    </w:p>
    <w:p w:rsidR="00274847" w:rsidRDefault="00214BDF" w:rsidP="00DF5F2A">
      <w:pPr>
        <w:pStyle w:val="entrefer"/>
        <w:spacing w:line="260" w:lineRule="exact"/>
        <w:rPr>
          <w:rStyle w:val="Emphasis"/>
          <w:rFonts w:ascii="Arial" w:hAnsi="Arial" w:cs="Arial"/>
          <w:i w:val="0"/>
          <w:sz w:val="20"/>
          <w:szCs w:val="20"/>
        </w:rPr>
      </w:pPr>
      <w:r w:rsidRPr="00214BDF">
        <w:rPr>
          <w:rStyle w:val="Emphasis"/>
          <w:rFonts w:ascii="Arial" w:hAnsi="Arial" w:cs="Arial"/>
          <w:i w:val="0"/>
          <w:sz w:val="20"/>
          <w:szCs w:val="20"/>
        </w:rPr>
        <w:t xml:space="preserve">The final decision only is sent to the HR for inclusion in the personnel file of the staff member concerned. Should the final decision imply a disciplinary measure that has impact on the agents’ salary, the decision is communicates to the PMO. Transfer of data to third parties will only take place if it is necessary for the legitimate execution of the third parties’ mission/duty towards the resolution of the concrete case. It may happen that data are transferred to the competent national authorities such as a national Court where there is an infringement of national law. In such instances, Article </w:t>
      </w:r>
      <w:proofErr w:type="gramStart"/>
      <w:r w:rsidRPr="00214BDF">
        <w:rPr>
          <w:rStyle w:val="Emphasis"/>
          <w:rFonts w:ascii="Arial" w:hAnsi="Arial" w:cs="Arial"/>
          <w:i w:val="0"/>
          <w:sz w:val="20"/>
          <w:szCs w:val="20"/>
        </w:rPr>
        <w:t>8</w:t>
      </w:r>
      <w:r w:rsidR="00E64E76">
        <w:rPr>
          <w:rStyle w:val="Emphasis"/>
          <w:rFonts w:ascii="Arial" w:hAnsi="Arial" w:cs="Arial"/>
          <w:i w:val="0"/>
          <w:sz w:val="20"/>
          <w:szCs w:val="20"/>
        </w:rPr>
        <w:t xml:space="preserve">  </w:t>
      </w:r>
      <w:r w:rsidRPr="00214BDF">
        <w:rPr>
          <w:rStyle w:val="Emphasis"/>
          <w:rFonts w:ascii="Arial" w:hAnsi="Arial" w:cs="Arial"/>
          <w:i w:val="0"/>
          <w:sz w:val="20"/>
          <w:szCs w:val="20"/>
        </w:rPr>
        <w:t>of</w:t>
      </w:r>
      <w:proofErr w:type="gramEnd"/>
      <w:r w:rsidRPr="00214BDF">
        <w:rPr>
          <w:rStyle w:val="Emphasis"/>
          <w:rFonts w:ascii="Arial" w:hAnsi="Arial" w:cs="Arial"/>
          <w:i w:val="0"/>
          <w:sz w:val="20"/>
          <w:szCs w:val="20"/>
        </w:rPr>
        <w:t xml:space="preserve"> the </w:t>
      </w:r>
      <w:r w:rsidR="00E64E76">
        <w:rPr>
          <w:rStyle w:val="Emphasis"/>
          <w:rFonts w:ascii="Arial" w:hAnsi="Arial" w:cs="Arial"/>
          <w:i w:val="0"/>
          <w:sz w:val="20"/>
          <w:szCs w:val="20"/>
        </w:rPr>
        <w:t xml:space="preserve">!!!!Cannot find this article </w:t>
      </w:r>
      <w:proofErr w:type="gramStart"/>
      <w:r w:rsidR="00E64E76">
        <w:rPr>
          <w:rStyle w:val="Emphasis"/>
          <w:rFonts w:ascii="Arial" w:hAnsi="Arial" w:cs="Arial"/>
          <w:i w:val="0"/>
          <w:sz w:val="20"/>
          <w:szCs w:val="20"/>
        </w:rPr>
        <w:t>in !!!!!</w:t>
      </w:r>
      <w:proofErr w:type="gramEnd"/>
      <w:r w:rsidR="00E64E76">
        <w:rPr>
          <w:rStyle w:val="Emphasis"/>
          <w:rFonts w:ascii="Arial" w:hAnsi="Arial" w:cs="Arial"/>
          <w:i w:val="0"/>
          <w:sz w:val="20"/>
          <w:szCs w:val="20"/>
        </w:rPr>
        <w:t xml:space="preserve"> </w:t>
      </w:r>
      <w:proofErr w:type="gramStart"/>
      <w:r w:rsidR="00E64E76">
        <w:rPr>
          <w:rStyle w:val="Emphasis"/>
          <w:rFonts w:ascii="Arial" w:hAnsi="Arial" w:cs="Arial"/>
          <w:i w:val="0"/>
          <w:sz w:val="20"/>
          <w:szCs w:val="20"/>
        </w:rPr>
        <w:t>the</w:t>
      </w:r>
      <w:proofErr w:type="gramEnd"/>
      <w:r w:rsidR="00E64E76">
        <w:rPr>
          <w:rStyle w:val="Emphasis"/>
          <w:rFonts w:ascii="Arial" w:hAnsi="Arial" w:cs="Arial"/>
          <w:i w:val="0"/>
          <w:sz w:val="20"/>
          <w:szCs w:val="20"/>
        </w:rPr>
        <w:t xml:space="preserve"> </w:t>
      </w:r>
      <w:hyperlink r:id="rId10" w:history="1">
        <w:r w:rsidR="00C31DE4" w:rsidRPr="00C85474">
          <w:rPr>
            <w:rStyle w:val="Hyperlink"/>
            <w:rFonts w:ascii="Arial" w:hAnsi="Arial" w:cs="Arial"/>
            <w:sz w:val="20"/>
            <w:szCs w:val="20"/>
          </w:rPr>
          <w:t>Regulation (EU) 2018/1725</w:t>
        </w:r>
      </w:hyperlink>
      <w:r w:rsidRPr="00214BDF">
        <w:rPr>
          <w:rStyle w:val="Emphasis"/>
          <w:rFonts w:ascii="Arial" w:hAnsi="Arial" w:cs="Arial"/>
          <w:i w:val="0"/>
          <w:sz w:val="20"/>
          <w:szCs w:val="20"/>
        </w:rPr>
        <w:t xml:space="preserve"> is applicable. All recipients of the data are reminded of their obligation not to use the data received for any further/other purpose than the one for which they were transmitted.</w:t>
      </w:r>
    </w:p>
    <w:p w:rsidR="00A0679F" w:rsidRPr="005B0085" w:rsidRDefault="00A0679F" w:rsidP="007E09FA">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lastRenderedPageBreak/>
        <w:t>How do we protect and safeguard your information?</w:t>
      </w:r>
    </w:p>
    <w:p w:rsidR="00F60A9B" w:rsidRPr="007E09FA" w:rsidRDefault="00A0679F" w:rsidP="00F60A9B">
      <w:pPr>
        <w:pStyle w:val="entrefer"/>
        <w:spacing w:line="260" w:lineRule="exact"/>
        <w:rPr>
          <w:rStyle w:val="Emphasis"/>
          <w:rFonts w:ascii="Arial" w:hAnsi="Arial" w:cs="Arial"/>
          <w:i w:val="0"/>
          <w:sz w:val="20"/>
          <w:szCs w:val="20"/>
        </w:rPr>
      </w:pPr>
      <w:r w:rsidRPr="00274847">
        <w:rPr>
          <w:rStyle w:val="Emphasis"/>
          <w:rFonts w:ascii="Arial" w:hAnsi="Arial" w:cs="Arial"/>
          <w:i w:val="0"/>
          <w:sz w:val="20"/>
          <w:szCs w:val="20"/>
        </w:rPr>
        <w:t xml:space="preserve">The data collected </w:t>
      </w:r>
      <w:r w:rsidR="00F60A9B">
        <w:rPr>
          <w:rStyle w:val="Emphasis"/>
          <w:rFonts w:ascii="Arial" w:hAnsi="Arial" w:cs="Arial"/>
          <w:i w:val="0"/>
          <w:sz w:val="20"/>
          <w:szCs w:val="20"/>
        </w:rPr>
        <w:t>(electronic</w:t>
      </w:r>
      <w:r w:rsidR="005A2A8E">
        <w:rPr>
          <w:rStyle w:val="Emphasis"/>
          <w:rFonts w:ascii="Arial" w:hAnsi="Arial" w:cs="Arial"/>
          <w:i w:val="0"/>
          <w:sz w:val="20"/>
          <w:szCs w:val="20"/>
        </w:rPr>
        <w:t xml:space="preserve"> data</w:t>
      </w:r>
      <w:r w:rsidR="00F60A9B">
        <w:rPr>
          <w:rStyle w:val="Emphasis"/>
          <w:rFonts w:ascii="Arial" w:hAnsi="Arial" w:cs="Arial"/>
          <w:i w:val="0"/>
          <w:sz w:val="20"/>
          <w:szCs w:val="20"/>
        </w:rPr>
        <w:t xml:space="preserve">) </w:t>
      </w:r>
      <w:r w:rsidRPr="00274847">
        <w:rPr>
          <w:rStyle w:val="Emphasis"/>
          <w:rFonts w:ascii="Arial" w:hAnsi="Arial" w:cs="Arial"/>
          <w:i w:val="0"/>
          <w:sz w:val="20"/>
          <w:szCs w:val="20"/>
        </w:rPr>
        <w:t xml:space="preserve">in the </w:t>
      </w:r>
      <w:r w:rsidR="00241703">
        <w:rPr>
          <w:rStyle w:val="Emphasis"/>
          <w:rFonts w:ascii="Arial" w:hAnsi="Arial" w:cs="Arial"/>
          <w:i w:val="0"/>
          <w:sz w:val="20"/>
          <w:szCs w:val="20"/>
        </w:rPr>
        <w:t xml:space="preserve">framework of the </w:t>
      </w:r>
      <w:r w:rsidRPr="00274847">
        <w:rPr>
          <w:rStyle w:val="Emphasis"/>
          <w:rFonts w:ascii="Arial" w:hAnsi="Arial" w:cs="Arial"/>
          <w:i w:val="0"/>
          <w:sz w:val="20"/>
          <w:szCs w:val="20"/>
        </w:rPr>
        <w:t xml:space="preserve">management of the </w:t>
      </w:r>
      <w:r w:rsidR="00274847" w:rsidRPr="00274847">
        <w:rPr>
          <w:rStyle w:val="Emphasis"/>
          <w:rFonts w:ascii="Arial" w:hAnsi="Arial" w:cs="Arial"/>
          <w:i w:val="0"/>
          <w:sz w:val="20"/>
          <w:szCs w:val="20"/>
        </w:rPr>
        <w:t xml:space="preserve">personal data for </w:t>
      </w:r>
      <w:r w:rsidR="00F60A9B">
        <w:rPr>
          <w:rStyle w:val="Emphasis"/>
          <w:rFonts w:ascii="Arial" w:hAnsi="Arial" w:cs="Arial"/>
          <w:i w:val="0"/>
          <w:sz w:val="20"/>
          <w:szCs w:val="20"/>
        </w:rPr>
        <w:t>ad</w:t>
      </w:r>
      <w:r w:rsidR="00274847" w:rsidRPr="00274847">
        <w:rPr>
          <w:rStyle w:val="Emphasis"/>
          <w:rFonts w:ascii="Arial" w:hAnsi="Arial" w:cs="Arial"/>
          <w:i w:val="0"/>
          <w:sz w:val="20"/>
          <w:szCs w:val="20"/>
        </w:rPr>
        <w:t>ministrative enquir</w:t>
      </w:r>
      <w:r w:rsidR="00F60A9B">
        <w:rPr>
          <w:rStyle w:val="Emphasis"/>
          <w:rFonts w:ascii="Arial" w:hAnsi="Arial" w:cs="Arial"/>
          <w:i w:val="0"/>
          <w:sz w:val="20"/>
          <w:szCs w:val="20"/>
        </w:rPr>
        <w:t>ies and disciplinary procedures</w:t>
      </w:r>
      <w:r w:rsidR="00274847">
        <w:rPr>
          <w:rStyle w:val="Emphasis"/>
          <w:rFonts w:ascii="Arial" w:hAnsi="Arial" w:cs="Arial"/>
          <w:i w:val="0"/>
          <w:sz w:val="20"/>
          <w:szCs w:val="20"/>
        </w:rPr>
        <w:t xml:space="preserve"> </w:t>
      </w:r>
      <w:r w:rsidR="00F60A9B">
        <w:rPr>
          <w:rStyle w:val="Emphasis"/>
          <w:rFonts w:ascii="Arial" w:hAnsi="Arial" w:cs="Arial"/>
          <w:i w:val="0"/>
          <w:sz w:val="20"/>
          <w:szCs w:val="20"/>
        </w:rPr>
        <w:t>will be</w:t>
      </w:r>
      <w:r w:rsidR="00F60A9B" w:rsidRPr="00EE2B58">
        <w:rPr>
          <w:rStyle w:val="Emphasis"/>
          <w:rFonts w:ascii="Arial" w:hAnsi="Arial" w:cs="Arial"/>
          <w:i w:val="0"/>
          <w:sz w:val="20"/>
          <w:szCs w:val="20"/>
        </w:rPr>
        <w:t xml:space="preserve"> stored electronically in a separate folder within the Human Resources </w:t>
      </w:r>
      <w:r w:rsidR="00C7797E" w:rsidRPr="00FC0E4E">
        <w:rPr>
          <w:rStyle w:val="Emphasis"/>
          <w:rFonts w:ascii="Arial" w:hAnsi="Arial" w:cs="Arial"/>
          <w:i w:val="0"/>
          <w:sz w:val="20"/>
          <w:szCs w:val="20"/>
        </w:rPr>
        <w:t xml:space="preserve">Management </w:t>
      </w:r>
      <w:r w:rsidR="00C7797E">
        <w:rPr>
          <w:rStyle w:val="Emphasis"/>
          <w:rFonts w:ascii="Arial" w:hAnsi="Arial" w:cs="Arial"/>
          <w:i w:val="0"/>
          <w:sz w:val="20"/>
          <w:szCs w:val="20"/>
        </w:rPr>
        <w:t xml:space="preserve">sector </w:t>
      </w:r>
      <w:r w:rsidR="00F60A9B" w:rsidRPr="00EE2B58">
        <w:rPr>
          <w:rStyle w:val="Emphasis"/>
          <w:rFonts w:ascii="Arial" w:hAnsi="Arial" w:cs="Arial"/>
          <w:i w:val="0"/>
          <w:sz w:val="20"/>
          <w:szCs w:val="20"/>
        </w:rPr>
        <w:t>drive (only HR staff have access to this d</w:t>
      </w:r>
      <w:r w:rsidR="00F60A9B">
        <w:rPr>
          <w:rStyle w:val="Emphasis"/>
          <w:rFonts w:ascii="Arial" w:hAnsi="Arial" w:cs="Arial"/>
          <w:i w:val="0"/>
          <w:sz w:val="20"/>
          <w:szCs w:val="20"/>
        </w:rPr>
        <w:t>rive).</w:t>
      </w:r>
      <w:r w:rsidR="005A2A8E">
        <w:rPr>
          <w:rStyle w:val="Emphasis"/>
          <w:rFonts w:ascii="Arial" w:hAnsi="Arial" w:cs="Arial"/>
          <w:i w:val="0"/>
          <w:sz w:val="20"/>
          <w:szCs w:val="20"/>
        </w:rPr>
        <w:t xml:space="preserve"> </w:t>
      </w:r>
      <w:r w:rsidR="00F60A9B" w:rsidRPr="00FC0E4E">
        <w:rPr>
          <w:rStyle w:val="Emphasis"/>
          <w:rFonts w:ascii="Arial" w:hAnsi="Arial" w:cs="Arial"/>
          <w:i w:val="0"/>
          <w:sz w:val="20"/>
          <w:szCs w:val="20"/>
        </w:rPr>
        <w:t>Where EMCDDA processes require printing of electronic data</w:t>
      </w:r>
      <w:r w:rsidR="00F60A9B">
        <w:rPr>
          <w:rStyle w:val="Emphasis"/>
          <w:rFonts w:ascii="Arial" w:hAnsi="Arial" w:cs="Arial"/>
          <w:i w:val="0"/>
          <w:sz w:val="20"/>
          <w:szCs w:val="20"/>
        </w:rPr>
        <w:t>,</w:t>
      </w:r>
      <w:r w:rsidR="00F60A9B" w:rsidRPr="00FC0E4E">
        <w:rPr>
          <w:rStyle w:val="Emphasis"/>
          <w:rFonts w:ascii="Arial" w:hAnsi="Arial" w:cs="Arial"/>
          <w:i w:val="0"/>
          <w:sz w:val="20"/>
          <w:szCs w:val="20"/>
        </w:rPr>
        <w:t xml:space="preserve"> print-outs are safely stored in the Human Resources Management </w:t>
      </w:r>
      <w:r w:rsidR="00C7797E">
        <w:rPr>
          <w:rStyle w:val="Emphasis"/>
          <w:rFonts w:ascii="Arial" w:hAnsi="Arial" w:cs="Arial"/>
          <w:i w:val="0"/>
          <w:sz w:val="20"/>
          <w:szCs w:val="20"/>
        </w:rPr>
        <w:t>s</w:t>
      </w:r>
      <w:r w:rsidR="00F60A9B" w:rsidRPr="00FC0E4E">
        <w:rPr>
          <w:rStyle w:val="Emphasis"/>
          <w:rFonts w:ascii="Arial" w:hAnsi="Arial" w:cs="Arial"/>
          <w:i w:val="0"/>
          <w:sz w:val="20"/>
          <w:szCs w:val="20"/>
        </w:rPr>
        <w:t>ector’s offices in locked cabinets.</w:t>
      </w:r>
    </w:p>
    <w:p w:rsidR="00A0679F" w:rsidRPr="005B0085" w:rsidRDefault="00A0679F" w:rsidP="007E09FA">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t>How can you verify, modify or delete your information?</w:t>
      </w:r>
    </w:p>
    <w:p w:rsidR="00A0679F" w:rsidRDefault="00E2253D" w:rsidP="00D27B54">
      <w:pPr>
        <w:pStyle w:val="entrefer"/>
        <w:spacing w:line="260" w:lineRule="exact"/>
        <w:rPr>
          <w:rStyle w:val="Emphasis"/>
          <w:rFonts w:ascii="Arial" w:hAnsi="Arial" w:cs="Arial"/>
          <w:i w:val="0"/>
          <w:sz w:val="20"/>
          <w:szCs w:val="20"/>
        </w:rPr>
      </w:pPr>
      <w:hyperlink r:id="rId11" w:history="1">
        <w:r w:rsidRPr="00C85474">
          <w:rPr>
            <w:rStyle w:val="Hyperlink"/>
            <w:rFonts w:ascii="Arial" w:hAnsi="Arial" w:cs="Arial"/>
            <w:sz w:val="20"/>
            <w:szCs w:val="20"/>
          </w:rPr>
          <w:t>Regulation (EU) 2018/1725</w:t>
        </w:r>
      </w:hyperlink>
      <w:r w:rsidR="00A0679F" w:rsidRPr="00BF1021">
        <w:rPr>
          <w:rStyle w:val="Emphasis"/>
          <w:rFonts w:ascii="Arial" w:hAnsi="Arial" w:cs="Arial"/>
          <w:i w:val="0"/>
          <w:sz w:val="20"/>
          <w:szCs w:val="20"/>
        </w:rPr>
        <w:t xml:space="preserve">safeguards your right to access your data </w:t>
      </w:r>
      <w:r w:rsidR="00A0679F">
        <w:rPr>
          <w:rStyle w:val="Emphasis"/>
          <w:rFonts w:ascii="Arial" w:hAnsi="Arial" w:cs="Arial"/>
          <w:i w:val="0"/>
          <w:sz w:val="20"/>
          <w:szCs w:val="20"/>
        </w:rPr>
        <w:t xml:space="preserve">at any time </w:t>
      </w:r>
      <w:r w:rsidR="00A0679F" w:rsidRPr="00BF1021">
        <w:rPr>
          <w:rStyle w:val="Emphasis"/>
          <w:rFonts w:ascii="Arial" w:hAnsi="Arial" w:cs="Arial"/>
          <w:i w:val="0"/>
          <w:sz w:val="20"/>
          <w:szCs w:val="20"/>
        </w:rPr>
        <w:t>and to rectify any inaccurate or incomplete personal data</w:t>
      </w:r>
      <w:r w:rsidR="00A0679F">
        <w:rPr>
          <w:rStyle w:val="Emphasis"/>
          <w:rFonts w:ascii="Arial" w:hAnsi="Arial" w:cs="Arial"/>
          <w:i w:val="0"/>
          <w:sz w:val="20"/>
          <w:szCs w:val="20"/>
        </w:rPr>
        <w:t xml:space="preserve">. </w:t>
      </w:r>
      <w:r w:rsidR="00A0679F" w:rsidRPr="00BF1021">
        <w:rPr>
          <w:rStyle w:val="Emphasis"/>
          <w:rFonts w:ascii="Arial" w:hAnsi="Arial" w:cs="Arial"/>
          <w:i w:val="0"/>
          <w:sz w:val="20"/>
          <w:szCs w:val="20"/>
        </w:rPr>
        <w:t xml:space="preserve">You also have the right to require the Controller to erase data if the processing is unlawful. </w:t>
      </w:r>
      <w:r w:rsidR="00A0679F">
        <w:rPr>
          <w:rFonts w:ascii="Arial" w:hAnsi="Arial" w:cs="Arial"/>
          <w:sz w:val="20"/>
          <w:szCs w:val="20"/>
        </w:rPr>
        <w:t xml:space="preserve">The Controller shall deal with your request for rectification of data within one month from the introduction of the request. As far as requests for blocking and erasure, the Controller disposes of three calendar months to give follow up to the request from the moment of its reception. </w:t>
      </w:r>
      <w:r w:rsidR="00A0679F" w:rsidRPr="00BF1021">
        <w:rPr>
          <w:rStyle w:val="Emphasis"/>
          <w:rFonts w:ascii="Arial" w:hAnsi="Arial" w:cs="Arial"/>
          <w:i w:val="0"/>
          <w:sz w:val="20"/>
          <w:szCs w:val="20"/>
        </w:rPr>
        <w:t xml:space="preserve">Furthermore, you are </w:t>
      </w:r>
      <w:r w:rsidR="00A0679F">
        <w:rPr>
          <w:rStyle w:val="Emphasis"/>
          <w:rFonts w:ascii="Arial" w:hAnsi="Arial" w:cs="Arial"/>
          <w:i w:val="0"/>
          <w:sz w:val="20"/>
          <w:szCs w:val="20"/>
        </w:rPr>
        <w:t xml:space="preserve">free </w:t>
      </w:r>
      <w:r w:rsidR="00A0679F" w:rsidRPr="00BF1021">
        <w:rPr>
          <w:rStyle w:val="Emphasis"/>
          <w:rFonts w:ascii="Arial" w:hAnsi="Arial" w:cs="Arial"/>
          <w:i w:val="0"/>
          <w:sz w:val="20"/>
          <w:szCs w:val="20"/>
        </w:rPr>
        <w:t>to address the European Data Protection Supervisor</w:t>
      </w:r>
      <w:r w:rsidR="00A0679F">
        <w:rPr>
          <w:rStyle w:val="Emphasis"/>
          <w:rFonts w:ascii="Arial" w:hAnsi="Arial" w:cs="Arial"/>
          <w:i w:val="0"/>
          <w:sz w:val="20"/>
          <w:szCs w:val="20"/>
        </w:rPr>
        <w:t xml:space="preserve"> at any time.</w:t>
      </w:r>
    </w:p>
    <w:p w:rsidR="00A0679F" w:rsidRPr="005B0085" w:rsidRDefault="00A0679F" w:rsidP="007E09FA">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t>What personal information do we collect?</w:t>
      </w:r>
    </w:p>
    <w:p w:rsidR="00274847" w:rsidRDefault="00274847" w:rsidP="0097187C">
      <w:pPr>
        <w:spacing w:before="100" w:beforeAutospacing="1" w:after="100" w:afterAutospacing="1" w:line="260" w:lineRule="exact"/>
        <w:rPr>
          <w:rStyle w:val="Emphasis"/>
          <w:rFonts w:ascii="Arial" w:hAnsi="Arial" w:cs="Arial"/>
          <w:i w:val="0"/>
          <w:sz w:val="20"/>
          <w:szCs w:val="20"/>
        </w:rPr>
      </w:pPr>
      <w:r w:rsidRPr="00274847">
        <w:rPr>
          <w:rStyle w:val="Emphasis"/>
          <w:rFonts w:ascii="Arial" w:hAnsi="Arial" w:cs="Arial"/>
          <w:i w:val="0"/>
          <w:sz w:val="20"/>
          <w:szCs w:val="20"/>
        </w:rPr>
        <w:t>Data subjects are potentially all EMCDDA staff, i.e. officials, temporary agents, contractual agents, working or having worked at the Agency.</w:t>
      </w:r>
    </w:p>
    <w:p w:rsidR="00A0679F" w:rsidRPr="005B0085" w:rsidRDefault="00A0679F" w:rsidP="0097187C">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t>Legal basis for the processing of data</w:t>
      </w:r>
    </w:p>
    <w:p w:rsidR="00241703" w:rsidRDefault="00A0679F" w:rsidP="00D27B54">
      <w:pPr>
        <w:pStyle w:val="entrefer"/>
        <w:spacing w:line="260" w:lineRule="exact"/>
        <w:rPr>
          <w:rFonts w:ascii="Arial" w:hAnsi="Arial" w:cs="Arial"/>
          <w:sz w:val="20"/>
        </w:rPr>
      </w:pPr>
      <w:r w:rsidRPr="002B56CE">
        <w:rPr>
          <w:rFonts w:ascii="Arial" w:hAnsi="Arial" w:cs="Arial"/>
          <w:sz w:val="20"/>
        </w:rPr>
        <w:t xml:space="preserve">The processing of data falls within Article </w:t>
      </w:r>
      <w:r w:rsidR="00E32202">
        <w:rPr>
          <w:rFonts w:ascii="Arial" w:hAnsi="Arial" w:cs="Arial"/>
          <w:sz w:val="20"/>
        </w:rPr>
        <w:t>72</w:t>
      </w:r>
      <w:r w:rsidRPr="002B56CE">
        <w:rPr>
          <w:rFonts w:ascii="Arial" w:hAnsi="Arial" w:cs="Arial"/>
          <w:sz w:val="20"/>
        </w:rPr>
        <w:t xml:space="preserve"> of </w:t>
      </w:r>
      <w:r w:rsidR="00E32202" w:rsidRPr="00E32202">
        <w:rPr>
          <w:rFonts w:ascii="Arial" w:hAnsi="Arial" w:cs="Arial"/>
          <w:sz w:val="20"/>
        </w:rPr>
        <w:t>Regulation (EU) 2018/1725</w:t>
      </w:r>
      <w:r w:rsidRPr="002B56CE">
        <w:rPr>
          <w:rFonts w:ascii="Arial" w:hAnsi="Arial" w:cs="Arial"/>
          <w:sz w:val="20"/>
        </w:rPr>
        <w:t xml:space="preserve">, which provides that </w:t>
      </w:r>
      <w:r>
        <w:rPr>
          <w:rFonts w:ascii="Arial" w:hAnsi="Arial" w:cs="Arial"/>
          <w:sz w:val="20"/>
        </w:rPr>
        <w:t>‘</w:t>
      </w:r>
      <w:r w:rsidRPr="002B56CE">
        <w:rPr>
          <w:rFonts w:ascii="Arial" w:hAnsi="Arial" w:cs="Arial"/>
          <w:sz w:val="20"/>
        </w:rPr>
        <w:t xml:space="preserve">processing is necessary for the performance of a task carried out </w:t>
      </w:r>
      <w:r w:rsidR="00E32202" w:rsidRPr="00E32202">
        <w:rPr>
          <w:rFonts w:ascii="Arial" w:hAnsi="Arial" w:cs="Arial"/>
          <w:sz w:val="20"/>
        </w:rPr>
        <w:t>within the scope of Chapter 4 or Chapter 5 of Title V of Part Three TFEU and that it is based on Union law</w:t>
      </w:r>
      <w:r w:rsidR="00E32202" w:rsidRPr="002B56CE" w:rsidDel="00E32202">
        <w:rPr>
          <w:rFonts w:ascii="Arial" w:hAnsi="Arial" w:cs="Arial"/>
          <w:sz w:val="20"/>
        </w:rPr>
        <w:t xml:space="preserve"> </w:t>
      </w:r>
      <w:r w:rsidRPr="002B56CE">
        <w:rPr>
          <w:rFonts w:ascii="Arial" w:hAnsi="Arial" w:cs="Arial"/>
          <w:sz w:val="20"/>
        </w:rPr>
        <w:t>(...) or in the legitimate exercise of official authority vested in the Community institution</w:t>
      </w:r>
      <w:r>
        <w:rPr>
          <w:rFonts w:ascii="Arial" w:hAnsi="Arial" w:cs="Arial"/>
          <w:sz w:val="20"/>
        </w:rPr>
        <w:t>’</w:t>
      </w:r>
      <w:r w:rsidRPr="002B56CE">
        <w:rPr>
          <w:rFonts w:ascii="Arial" w:hAnsi="Arial" w:cs="Arial"/>
          <w:sz w:val="20"/>
        </w:rPr>
        <w:t xml:space="preserve">. </w:t>
      </w:r>
      <w:r w:rsidR="00E32202">
        <w:rPr>
          <w:rFonts w:ascii="Arial" w:hAnsi="Arial" w:cs="Arial"/>
          <w:sz w:val="20"/>
        </w:rPr>
        <w:t>F</w:t>
      </w:r>
      <w:r w:rsidR="00E32202" w:rsidRPr="002B56CE">
        <w:rPr>
          <w:rFonts w:ascii="Arial" w:hAnsi="Arial" w:cs="Arial"/>
          <w:sz w:val="20"/>
        </w:rPr>
        <w:t>urthermore</w:t>
      </w:r>
      <w:r w:rsidR="00E32202">
        <w:rPr>
          <w:rFonts w:ascii="Arial" w:hAnsi="Arial" w:cs="Arial"/>
          <w:sz w:val="20"/>
        </w:rPr>
        <w:t>, p</w:t>
      </w:r>
      <w:r w:rsidRPr="002B56CE">
        <w:rPr>
          <w:rFonts w:ascii="Arial" w:hAnsi="Arial" w:cs="Arial"/>
          <w:sz w:val="20"/>
        </w:rPr>
        <w:t xml:space="preserve">rovision is made in the preamble (recital </w:t>
      </w:r>
      <w:r w:rsidR="00E32202" w:rsidRPr="002B56CE">
        <w:rPr>
          <w:rFonts w:ascii="Arial" w:hAnsi="Arial" w:cs="Arial"/>
          <w:sz w:val="20"/>
        </w:rPr>
        <w:t>2</w:t>
      </w:r>
      <w:r w:rsidR="00E32202">
        <w:rPr>
          <w:rFonts w:ascii="Arial" w:hAnsi="Arial" w:cs="Arial"/>
          <w:sz w:val="20"/>
        </w:rPr>
        <w:t>2</w:t>
      </w:r>
      <w:r w:rsidR="00E32202" w:rsidRPr="002B56CE">
        <w:rPr>
          <w:rFonts w:ascii="Arial" w:hAnsi="Arial" w:cs="Arial"/>
          <w:sz w:val="20"/>
        </w:rPr>
        <w:t xml:space="preserve"> </w:t>
      </w:r>
      <w:r w:rsidRPr="002B56CE">
        <w:rPr>
          <w:rFonts w:ascii="Arial" w:hAnsi="Arial" w:cs="Arial"/>
          <w:sz w:val="20"/>
        </w:rPr>
        <w:t>of the Regulation)</w:t>
      </w:r>
      <w:r w:rsidR="00C80ABA">
        <w:rPr>
          <w:rFonts w:ascii="Arial" w:hAnsi="Arial" w:cs="Arial"/>
          <w:sz w:val="20"/>
        </w:rPr>
        <w:t>,</w:t>
      </w:r>
      <w:r w:rsidRPr="002B56CE">
        <w:rPr>
          <w:rFonts w:ascii="Arial" w:hAnsi="Arial" w:cs="Arial"/>
          <w:sz w:val="20"/>
        </w:rPr>
        <w:t xml:space="preserve"> that this processing </w:t>
      </w:r>
      <w:r>
        <w:rPr>
          <w:rFonts w:ascii="Arial" w:hAnsi="Arial" w:cs="Arial"/>
          <w:sz w:val="20"/>
        </w:rPr>
        <w:t>‘</w:t>
      </w:r>
      <w:r w:rsidRPr="002B56CE">
        <w:rPr>
          <w:rFonts w:ascii="Arial" w:hAnsi="Arial" w:cs="Arial"/>
          <w:sz w:val="20"/>
        </w:rPr>
        <w:t>includes the processing of personal data necessary for the management and functioning of those institutions and bodies</w:t>
      </w:r>
      <w:r>
        <w:rPr>
          <w:rFonts w:ascii="Arial" w:hAnsi="Arial" w:cs="Arial"/>
          <w:sz w:val="20"/>
        </w:rPr>
        <w:t>’</w:t>
      </w:r>
      <w:r w:rsidRPr="002B56CE">
        <w:rPr>
          <w:rFonts w:ascii="Arial" w:hAnsi="Arial" w:cs="Arial"/>
          <w:sz w:val="20"/>
        </w:rPr>
        <w:t>.</w:t>
      </w:r>
      <w:r>
        <w:rPr>
          <w:rFonts w:ascii="Arial" w:hAnsi="Arial" w:cs="Arial"/>
          <w:sz w:val="20"/>
        </w:rPr>
        <w:t xml:space="preserve"> </w:t>
      </w:r>
    </w:p>
    <w:p w:rsidR="00214BDF" w:rsidRDefault="00A0679F" w:rsidP="00D27B54">
      <w:pPr>
        <w:pStyle w:val="entrefer"/>
        <w:spacing w:line="260" w:lineRule="exact"/>
        <w:rPr>
          <w:rFonts w:ascii="Arial" w:hAnsi="Arial" w:cs="Arial"/>
          <w:sz w:val="20"/>
        </w:rPr>
      </w:pPr>
      <w:r>
        <w:rPr>
          <w:rStyle w:val="Emphasis"/>
          <w:rFonts w:ascii="Arial" w:hAnsi="Arial" w:cs="Arial"/>
          <w:i w:val="0"/>
          <w:sz w:val="20"/>
          <w:szCs w:val="20"/>
        </w:rPr>
        <w:t xml:space="preserve">The legal base for the processing is </w:t>
      </w:r>
      <w:r w:rsidR="00214BDF" w:rsidRPr="00214BDF">
        <w:rPr>
          <w:rFonts w:ascii="Arial" w:hAnsi="Arial" w:cs="Arial"/>
          <w:sz w:val="20"/>
        </w:rPr>
        <w:t xml:space="preserve">Article 86 of the Staff Regulations of officials of the European Communities (Staff Regulations); Articles 49 and 119 of the Conditions of employment of other servants (CEOS); Disciplinary rules, procedures and measures, and rules and procedures for administrative investigations as laid down in Annex IX of the Staff </w:t>
      </w:r>
      <w:proofErr w:type="gramStart"/>
      <w:r w:rsidR="00214BDF" w:rsidRPr="00214BDF">
        <w:rPr>
          <w:rFonts w:ascii="Arial" w:hAnsi="Arial" w:cs="Arial"/>
          <w:sz w:val="20"/>
        </w:rPr>
        <w:t>Regulations.</w:t>
      </w:r>
      <w:proofErr w:type="gramEnd"/>
    </w:p>
    <w:p w:rsidR="00152909" w:rsidRPr="005B0085" w:rsidRDefault="00152909" w:rsidP="00152909">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t>Transfer of data to third parties</w:t>
      </w:r>
    </w:p>
    <w:p w:rsidR="00152909" w:rsidRDefault="00152909" w:rsidP="00152909">
      <w:pPr>
        <w:pStyle w:val="entrefer"/>
        <w:spacing w:line="260" w:lineRule="exact"/>
        <w:rPr>
          <w:rStyle w:val="Emphasis"/>
          <w:rFonts w:ascii="Arial" w:hAnsi="Arial" w:cs="Arial"/>
          <w:i w:val="0"/>
          <w:sz w:val="20"/>
          <w:szCs w:val="20"/>
        </w:rPr>
      </w:pPr>
      <w:r>
        <w:rPr>
          <w:rStyle w:val="Emphasis"/>
          <w:rFonts w:ascii="Arial" w:hAnsi="Arial" w:cs="Arial"/>
          <w:i w:val="0"/>
          <w:sz w:val="20"/>
          <w:szCs w:val="20"/>
        </w:rPr>
        <w:t>I</w:t>
      </w:r>
      <w:r w:rsidRPr="00BF1021">
        <w:rPr>
          <w:rStyle w:val="Emphasis"/>
          <w:rFonts w:ascii="Arial" w:hAnsi="Arial" w:cs="Arial"/>
          <w:i w:val="0"/>
          <w:sz w:val="20"/>
          <w:szCs w:val="20"/>
        </w:rPr>
        <w:t xml:space="preserve">n the case of </w:t>
      </w:r>
      <w:r>
        <w:rPr>
          <w:rStyle w:val="Emphasis"/>
          <w:rFonts w:ascii="Arial" w:hAnsi="Arial" w:cs="Arial"/>
          <w:i w:val="0"/>
          <w:sz w:val="20"/>
          <w:szCs w:val="20"/>
        </w:rPr>
        <w:t>transfer of your data to third parties, the latter are called their attention to the respect of the principle that data must be processed in strict confidentiality and exclusively for the purpose for which it was submitted.</w:t>
      </w:r>
    </w:p>
    <w:p w:rsidR="00A0679F" w:rsidRPr="005B0085" w:rsidRDefault="00A0679F" w:rsidP="007E09FA">
      <w:pPr>
        <w:spacing w:before="100" w:beforeAutospacing="1" w:after="100" w:afterAutospacing="1" w:line="260" w:lineRule="exact"/>
        <w:rPr>
          <w:rFonts w:ascii="Arial" w:hAnsi="Arial" w:cs="Arial"/>
          <w:b/>
          <w:color w:val="000080"/>
          <w:sz w:val="20"/>
          <w:szCs w:val="20"/>
        </w:rPr>
      </w:pPr>
      <w:r w:rsidRPr="005B0085">
        <w:rPr>
          <w:rFonts w:ascii="Arial" w:hAnsi="Arial" w:cs="Arial"/>
          <w:b/>
          <w:color w:val="000080"/>
          <w:sz w:val="20"/>
          <w:szCs w:val="20"/>
        </w:rPr>
        <w:t>How long do we keep your data?</w:t>
      </w:r>
    </w:p>
    <w:p w:rsidR="00A0679F" w:rsidRDefault="00214BDF" w:rsidP="00214BDF">
      <w:pPr>
        <w:pStyle w:val="entrefer"/>
        <w:spacing w:line="260" w:lineRule="exact"/>
        <w:rPr>
          <w:rFonts w:ascii="Arial" w:hAnsi="Arial" w:cs="Arial"/>
          <w:sz w:val="20"/>
        </w:rPr>
      </w:pPr>
      <w:r w:rsidRPr="00214BDF">
        <w:rPr>
          <w:rFonts w:ascii="Arial" w:hAnsi="Arial" w:cs="Arial"/>
          <w:sz w:val="20"/>
        </w:rPr>
        <w:t xml:space="preserve">The files with the administrative inquiries and disciplinary procedures can be preserved by the EMCDDA for a maximum period of </w:t>
      </w:r>
      <w:r w:rsidR="00FD359C">
        <w:rPr>
          <w:rFonts w:ascii="Arial" w:hAnsi="Arial" w:cs="Arial"/>
          <w:sz w:val="20"/>
        </w:rPr>
        <w:t>5</w:t>
      </w:r>
      <w:r w:rsidR="002D2938" w:rsidRPr="00214BDF">
        <w:rPr>
          <w:rFonts w:ascii="Arial" w:hAnsi="Arial" w:cs="Arial"/>
          <w:sz w:val="20"/>
        </w:rPr>
        <w:t xml:space="preserve"> </w:t>
      </w:r>
      <w:r w:rsidRPr="00214BDF">
        <w:rPr>
          <w:rFonts w:ascii="Arial" w:hAnsi="Arial" w:cs="Arial"/>
          <w:sz w:val="20"/>
        </w:rPr>
        <w:t xml:space="preserve">years from to the closing date of the inquiry or from the </w:t>
      </w:r>
      <w:r w:rsidRPr="00214BDF">
        <w:rPr>
          <w:rFonts w:ascii="Arial" w:hAnsi="Arial" w:cs="Arial"/>
          <w:sz w:val="20"/>
        </w:rPr>
        <w:lastRenderedPageBreak/>
        <w:t>date of the disciplinary decision.</w:t>
      </w:r>
      <w:r>
        <w:rPr>
          <w:rFonts w:ascii="Arial" w:hAnsi="Arial" w:cs="Arial"/>
          <w:sz w:val="20"/>
        </w:rPr>
        <w:t xml:space="preserve"> </w:t>
      </w:r>
      <w:r w:rsidRPr="00214BDF">
        <w:rPr>
          <w:rFonts w:ascii="Arial" w:hAnsi="Arial" w:cs="Arial"/>
          <w:sz w:val="20"/>
        </w:rPr>
        <w:t>With regard to retaining the disciplinary decision in the personnel file, Art. 27 of Annex IX of the Staff Regulations stipulate the deadlines for a staff member’s request to withdraw any mention of the disciplinary sanction. However, the decisional capacity belongs to the Appointing Authority.</w:t>
      </w:r>
      <w:r>
        <w:rPr>
          <w:rFonts w:ascii="Arial" w:hAnsi="Arial" w:cs="Arial"/>
          <w:sz w:val="20"/>
        </w:rPr>
        <w:t xml:space="preserve"> </w:t>
      </w:r>
      <w:r w:rsidRPr="00214BDF">
        <w:rPr>
          <w:rFonts w:ascii="Arial" w:hAnsi="Arial" w:cs="Arial"/>
          <w:sz w:val="20"/>
        </w:rPr>
        <w:t xml:space="preserve">The staff member concerned will be informed, but must be made aware that even when it was decided to withdraw a disciplinary sanction from his/her personnel file following Art. 27 of Annex IX of the Staff Regulations, the file would still be kept by the EMCDDA for a maximum period of </w:t>
      </w:r>
      <w:r w:rsidR="00FD359C">
        <w:rPr>
          <w:rFonts w:ascii="Arial" w:hAnsi="Arial" w:cs="Arial"/>
          <w:sz w:val="20"/>
        </w:rPr>
        <w:t>5</w:t>
      </w:r>
      <w:r w:rsidR="002D2938" w:rsidRPr="00214BDF">
        <w:rPr>
          <w:rFonts w:ascii="Arial" w:hAnsi="Arial" w:cs="Arial"/>
          <w:sz w:val="20"/>
        </w:rPr>
        <w:t xml:space="preserve"> </w:t>
      </w:r>
      <w:r w:rsidRPr="00214BDF">
        <w:rPr>
          <w:rFonts w:ascii="Arial" w:hAnsi="Arial" w:cs="Arial"/>
          <w:sz w:val="20"/>
        </w:rPr>
        <w:t>years from the closing date of the disciplinary decision.</w:t>
      </w:r>
      <w:r>
        <w:rPr>
          <w:rFonts w:ascii="Arial" w:hAnsi="Arial" w:cs="Arial"/>
          <w:sz w:val="20"/>
        </w:rPr>
        <w:t xml:space="preserve"> </w:t>
      </w:r>
      <w:r w:rsidRPr="00214BDF">
        <w:rPr>
          <w:rFonts w:ascii="Arial" w:hAnsi="Arial" w:cs="Arial"/>
          <w:sz w:val="20"/>
        </w:rPr>
        <w:t>Disciplinary files kept by the EMCDDA can only be consulted by the staff member concerned or the disciplinary authority.</w:t>
      </w:r>
    </w:p>
    <w:p w:rsidR="00214BDF" w:rsidRPr="00214BDF" w:rsidRDefault="00214BDF" w:rsidP="00214BDF">
      <w:pPr>
        <w:pStyle w:val="entrefer"/>
        <w:spacing w:line="260" w:lineRule="exact"/>
        <w:rPr>
          <w:rFonts w:ascii="Arial" w:hAnsi="Arial" w:cs="Arial"/>
          <w:sz w:val="20"/>
        </w:rPr>
      </w:pPr>
      <w:r>
        <w:rPr>
          <w:rFonts w:ascii="Arial" w:hAnsi="Arial" w:cs="Arial"/>
          <w:sz w:val="20"/>
        </w:rPr>
        <w:t>A</w:t>
      </w:r>
      <w:r w:rsidRPr="00214BDF">
        <w:rPr>
          <w:rFonts w:ascii="Arial" w:hAnsi="Arial" w:cs="Arial"/>
          <w:sz w:val="20"/>
        </w:rPr>
        <w:t>nonymous data on total number of cases dealt with per year will be kept for statistical purposes, in line with Article 4</w:t>
      </w:r>
      <w:r w:rsidR="002D2938">
        <w:rPr>
          <w:rFonts w:ascii="Arial" w:hAnsi="Arial" w:cs="Arial"/>
          <w:sz w:val="20"/>
        </w:rPr>
        <w:t>(1</w:t>
      </w:r>
      <w:proofErr w:type="gramStart"/>
      <w:r w:rsidR="002D2938">
        <w:rPr>
          <w:rFonts w:ascii="Arial" w:hAnsi="Arial" w:cs="Arial"/>
          <w:sz w:val="20"/>
        </w:rPr>
        <w:t>)(</w:t>
      </w:r>
      <w:proofErr w:type="gramEnd"/>
      <w:r w:rsidR="002D2938">
        <w:rPr>
          <w:rFonts w:ascii="Arial" w:hAnsi="Arial" w:cs="Arial"/>
          <w:sz w:val="20"/>
        </w:rPr>
        <w:t>b)</w:t>
      </w:r>
      <w:r w:rsidRPr="00214BDF">
        <w:rPr>
          <w:rFonts w:ascii="Arial" w:hAnsi="Arial" w:cs="Arial"/>
          <w:sz w:val="20"/>
        </w:rPr>
        <w:t xml:space="preserve"> of</w:t>
      </w:r>
      <w:r w:rsidR="00CE29D5">
        <w:rPr>
          <w:rFonts w:ascii="Arial" w:hAnsi="Arial" w:cs="Arial"/>
          <w:sz w:val="20"/>
        </w:rPr>
        <w:t xml:space="preserve"> </w:t>
      </w:r>
      <w:r w:rsidR="004B6358" w:rsidRPr="004B6358">
        <w:rPr>
          <w:rFonts w:ascii="Arial" w:hAnsi="Arial" w:cs="Arial"/>
          <w:sz w:val="20"/>
        </w:rPr>
        <w:t>Regulation (EU) 2018/1725</w:t>
      </w:r>
      <w:r w:rsidRPr="00214BDF">
        <w:rPr>
          <w:rFonts w:ascii="Arial" w:hAnsi="Arial" w:cs="Arial"/>
          <w:sz w:val="20"/>
        </w:rPr>
        <w:t>.</w:t>
      </w:r>
    </w:p>
    <w:p w:rsidR="00A0679F" w:rsidRPr="00BC5884" w:rsidRDefault="00A0679F" w:rsidP="00D27B54">
      <w:pPr>
        <w:autoSpaceDE w:val="0"/>
        <w:autoSpaceDN w:val="0"/>
        <w:adjustRightInd w:val="0"/>
        <w:spacing w:line="260" w:lineRule="exact"/>
        <w:rPr>
          <w:rFonts w:ascii="Arial" w:hAnsi="Arial" w:cs="Arial"/>
          <w:color w:val="000000"/>
          <w:sz w:val="20"/>
          <w:szCs w:val="20"/>
        </w:rPr>
      </w:pPr>
      <w:r w:rsidRPr="00BC5884">
        <w:rPr>
          <w:rFonts w:ascii="Arial" w:hAnsi="Arial" w:cs="Arial"/>
          <w:color w:val="000000"/>
          <w:sz w:val="20"/>
          <w:szCs w:val="20"/>
        </w:rPr>
        <w:t xml:space="preserve">You have the right to recourse </w:t>
      </w:r>
      <w:r>
        <w:rPr>
          <w:rFonts w:ascii="Arial" w:hAnsi="Arial" w:cs="Arial"/>
          <w:color w:val="000000"/>
          <w:sz w:val="20"/>
          <w:szCs w:val="20"/>
        </w:rPr>
        <w:t xml:space="preserve">via </w:t>
      </w:r>
      <w:r w:rsidRPr="00BC5884">
        <w:rPr>
          <w:rFonts w:ascii="Arial" w:hAnsi="Arial" w:cs="Arial"/>
          <w:color w:val="000000"/>
          <w:sz w:val="20"/>
          <w:szCs w:val="20"/>
        </w:rPr>
        <w:t>the European Data Protection Supervisor</w:t>
      </w:r>
      <w:r>
        <w:rPr>
          <w:rFonts w:ascii="Arial" w:hAnsi="Arial" w:cs="Arial"/>
          <w:color w:val="000000"/>
          <w:sz w:val="20"/>
          <w:szCs w:val="20"/>
        </w:rPr>
        <w:t xml:space="preserve"> </w:t>
      </w:r>
      <w:r w:rsidRPr="00BC5884">
        <w:rPr>
          <w:rFonts w:ascii="Arial" w:hAnsi="Arial" w:cs="Arial"/>
          <w:color w:val="000000"/>
          <w:sz w:val="20"/>
          <w:szCs w:val="20"/>
        </w:rPr>
        <w:t>(</w:t>
      </w:r>
      <w:r w:rsidRPr="00BC5884">
        <w:rPr>
          <w:rFonts w:ascii="Arial" w:hAnsi="Arial" w:cs="Arial"/>
          <w:color w:val="0000FF"/>
          <w:sz w:val="20"/>
          <w:szCs w:val="20"/>
        </w:rPr>
        <w:t>edps@edps.europa.eu</w:t>
      </w:r>
      <w:r w:rsidRPr="00BC5884">
        <w:rPr>
          <w:rFonts w:ascii="Arial" w:hAnsi="Arial" w:cs="Arial"/>
          <w:color w:val="000000"/>
          <w:sz w:val="20"/>
          <w:szCs w:val="20"/>
        </w:rPr>
        <w:t xml:space="preserve">) if you consider that your rights under </w:t>
      </w:r>
      <w:hyperlink r:id="rId12" w:history="1">
        <w:r w:rsidR="00083304" w:rsidRPr="00C85474">
          <w:rPr>
            <w:rStyle w:val="Hyperlink"/>
            <w:rFonts w:ascii="Arial" w:hAnsi="Arial" w:cs="Arial"/>
            <w:sz w:val="20"/>
            <w:szCs w:val="20"/>
          </w:rPr>
          <w:t>Regulation (EU) 2018/1725</w:t>
        </w:r>
      </w:hyperlink>
      <w:r w:rsidRPr="00BC5884">
        <w:rPr>
          <w:rFonts w:ascii="Arial" w:hAnsi="Arial" w:cs="Arial"/>
          <w:color w:val="000000"/>
          <w:sz w:val="20"/>
          <w:szCs w:val="20"/>
        </w:rPr>
        <w:t xml:space="preserve"> have been infringed as a result of the processing of your personal data by </w:t>
      </w:r>
      <w:r>
        <w:rPr>
          <w:rFonts w:ascii="Arial" w:hAnsi="Arial" w:cs="Arial"/>
          <w:color w:val="000000"/>
          <w:sz w:val="20"/>
          <w:szCs w:val="20"/>
        </w:rPr>
        <w:t>the EMCDDA</w:t>
      </w:r>
      <w:r w:rsidRPr="00BC5884">
        <w:rPr>
          <w:rFonts w:ascii="Arial" w:hAnsi="Arial" w:cs="Arial"/>
          <w:color w:val="000000"/>
          <w:sz w:val="20"/>
          <w:szCs w:val="20"/>
        </w:rPr>
        <w:t>.</w:t>
      </w:r>
    </w:p>
    <w:p w:rsidR="0085202E" w:rsidRPr="00152909" w:rsidRDefault="00A0679F" w:rsidP="00F17C45">
      <w:pPr>
        <w:pStyle w:val="entrefer"/>
        <w:spacing w:line="260" w:lineRule="exact"/>
        <w:rPr>
          <w:rFonts w:ascii="Arial" w:hAnsi="Arial" w:cs="Arial"/>
          <w:color w:val="0000FF"/>
          <w:sz w:val="20"/>
          <w:szCs w:val="20"/>
          <w:u w:val="single"/>
        </w:rPr>
      </w:pPr>
      <w:r>
        <w:rPr>
          <w:rStyle w:val="Emphasis"/>
          <w:rFonts w:ascii="Arial" w:hAnsi="Arial" w:cs="Arial"/>
          <w:i w:val="0"/>
          <w:sz w:val="20"/>
          <w:szCs w:val="20"/>
        </w:rPr>
        <w:t>Y</w:t>
      </w:r>
      <w:r w:rsidRPr="00204336">
        <w:rPr>
          <w:rStyle w:val="Emphasis"/>
          <w:rFonts w:ascii="Arial" w:hAnsi="Arial" w:cs="Arial"/>
          <w:i w:val="0"/>
          <w:sz w:val="20"/>
          <w:szCs w:val="20"/>
        </w:rPr>
        <w:t xml:space="preserve">ou may also contact </w:t>
      </w:r>
      <w:r>
        <w:rPr>
          <w:rStyle w:val="Emphasis"/>
          <w:rFonts w:ascii="Arial" w:hAnsi="Arial" w:cs="Arial"/>
          <w:i w:val="0"/>
          <w:sz w:val="20"/>
          <w:szCs w:val="20"/>
        </w:rPr>
        <w:t xml:space="preserve">the </w:t>
      </w:r>
      <w:r w:rsidRPr="00204336">
        <w:rPr>
          <w:rStyle w:val="Emphasis"/>
          <w:rFonts w:ascii="Arial" w:hAnsi="Arial" w:cs="Arial"/>
          <w:i w:val="0"/>
          <w:sz w:val="20"/>
          <w:szCs w:val="20"/>
        </w:rPr>
        <w:t>EMCDDA's DPO in case of any difficulties or for any questions relating to the processing of your personal data</w:t>
      </w:r>
      <w:r>
        <w:rPr>
          <w:rStyle w:val="Emphasis"/>
          <w:rFonts w:ascii="Arial" w:hAnsi="Arial" w:cs="Arial"/>
          <w:i w:val="0"/>
          <w:sz w:val="20"/>
          <w:szCs w:val="20"/>
        </w:rPr>
        <w:t xml:space="preserve"> at the following e-mail address: </w:t>
      </w:r>
      <w:bookmarkStart w:id="0" w:name="_GoBack"/>
      <w:bookmarkEnd w:id="0"/>
      <w:r w:rsidR="003B178F">
        <w:fldChar w:fldCharType="begin"/>
      </w:r>
      <w:r w:rsidR="003B178F">
        <w:instrText xml:space="preserve"> HYPERLINK "mailto:dpo@emcdda.europa.eu" </w:instrText>
      </w:r>
      <w:r w:rsidR="003B178F">
        <w:fldChar w:fldCharType="separate"/>
      </w:r>
      <w:r w:rsidRPr="00425B5A">
        <w:rPr>
          <w:rStyle w:val="Hyperlink"/>
          <w:rFonts w:ascii="Arial" w:hAnsi="Arial" w:cs="Arial"/>
          <w:sz w:val="20"/>
          <w:szCs w:val="20"/>
        </w:rPr>
        <w:t>dpo@emcdda.europa.eu</w:t>
      </w:r>
      <w:r w:rsidR="003B178F">
        <w:rPr>
          <w:rStyle w:val="Hyperlink"/>
          <w:rFonts w:ascii="Arial" w:hAnsi="Arial" w:cs="Arial"/>
          <w:sz w:val="20"/>
          <w:szCs w:val="20"/>
        </w:rPr>
        <w:fldChar w:fldCharType="end"/>
      </w:r>
    </w:p>
    <w:sectPr w:rsidR="0085202E" w:rsidRPr="00152909" w:rsidSect="00B07A7C">
      <w:headerReference w:type="default" r:id="rId13"/>
      <w:pgSz w:w="11906" w:h="16838"/>
      <w:pgMar w:top="2283"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9F" w:rsidRDefault="00A0679F">
      <w:r>
        <w:separator/>
      </w:r>
    </w:p>
  </w:endnote>
  <w:endnote w:type="continuationSeparator" w:id="0">
    <w:p w:rsidR="00A0679F" w:rsidRDefault="00A0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9F" w:rsidRDefault="00A0679F">
      <w:r>
        <w:separator/>
      </w:r>
    </w:p>
  </w:footnote>
  <w:footnote w:type="continuationSeparator" w:id="0">
    <w:p w:rsidR="00A0679F" w:rsidRDefault="00A0679F">
      <w:r>
        <w:continuationSeparator/>
      </w:r>
    </w:p>
  </w:footnote>
  <w:footnote w:id="1">
    <w:p w:rsidR="00A0679F" w:rsidRDefault="00A0679F" w:rsidP="0085381F">
      <w:pPr>
        <w:pStyle w:val="FootnoteText"/>
      </w:pPr>
      <w:r w:rsidRPr="000E5968">
        <w:rPr>
          <w:rStyle w:val="FootnoteReference"/>
          <w:rFonts w:ascii="Arial" w:hAnsi="Arial" w:cs="Arial"/>
          <w:sz w:val="16"/>
          <w:szCs w:val="16"/>
        </w:rPr>
        <w:footnoteRef/>
      </w:r>
      <w:r w:rsidRPr="000E5968">
        <w:rPr>
          <w:rFonts w:ascii="Arial" w:hAnsi="Arial" w:cs="Arial"/>
          <w:sz w:val="16"/>
          <w:szCs w:val="16"/>
        </w:rPr>
        <w:t xml:space="preserve"> Article </w:t>
      </w:r>
      <w:r w:rsidR="00434BA5">
        <w:rPr>
          <w:rFonts w:ascii="Arial" w:hAnsi="Arial" w:cs="Arial"/>
          <w:sz w:val="16"/>
          <w:szCs w:val="16"/>
        </w:rPr>
        <w:t>3</w:t>
      </w:r>
      <w:r w:rsidRPr="000E5968">
        <w:rPr>
          <w:rFonts w:ascii="Arial" w:hAnsi="Arial" w:cs="Arial"/>
          <w:sz w:val="16"/>
          <w:szCs w:val="16"/>
        </w:rPr>
        <w:t>(</w:t>
      </w:r>
      <w:r w:rsidR="0085381F">
        <w:rPr>
          <w:rFonts w:ascii="Arial" w:hAnsi="Arial" w:cs="Arial"/>
          <w:sz w:val="16"/>
          <w:szCs w:val="16"/>
        </w:rPr>
        <w:t>8</w:t>
      </w:r>
      <w:r w:rsidRPr="000E5968">
        <w:rPr>
          <w:rFonts w:ascii="Arial" w:hAnsi="Arial" w:cs="Arial"/>
          <w:sz w:val="16"/>
          <w:szCs w:val="16"/>
        </w:rPr>
        <w:t xml:space="preserve">) of </w:t>
      </w:r>
      <w:r w:rsidRPr="000E5968">
        <w:rPr>
          <w:rStyle w:val="Emphasis"/>
          <w:rFonts w:ascii="Arial" w:hAnsi="Arial" w:cs="Arial"/>
          <w:i w:val="0"/>
          <w:sz w:val="16"/>
          <w:szCs w:val="16"/>
        </w:rPr>
        <w:t>Regulation (</w:t>
      </w:r>
      <w:r w:rsidR="0085381F" w:rsidRPr="000E5968">
        <w:rPr>
          <w:rStyle w:val="Emphasis"/>
          <w:rFonts w:ascii="Arial" w:hAnsi="Arial" w:cs="Arial"/>
          <w:i w:val="0"/>
          <w:sz w:val="16"/>
          <w:szCs w:val="16"/>
        </w:rPr>
        <w:t>E</w:t>
      </w:r>
      <w:r w:rsidR="0085381F">
        <w:rPr>
          <w:rStyle w:val="Emphasis"/>
          <w:rFonts w:ascii="Arial" w:hAnsi="Arial" w:cs="Arial"/>
          <w:i w:val="0"/>
          <w:sz w:val="16"/>
          <w:szCs w:val="16"/>
        </w:rPr>
        <w:t>U</w:t>
      </w:r>
      <w:r w:rsidRPr="000E5968">
        <w:rPr>
          <w:rStyle w:val="Emphasis"/>
          <w:rFonts w:ascii="Arial" w:hAnsi="Arial" w:cs="Arial"/>
          <w:i w:val="0"/>
          <w:sz w:val="16"/>
          <w:szCs w:val="16"/>
        </w:rPr>
        <w:t xml:space="preserve">) </w:t>
      </w:r>
      <w:r w:rsidR="0085381F">
        <w:rPr>
          <w:rStyle w:val="Emphasis"/>
          <w:rFonts w:ascii="Arial" w:hAnsi="Arial" w:cs="Arial"/>
          <w:i w:val="0"/>
          <w:sz w:val="16"/>
          <w:szCs w:val="16"/>
        </w:rPr>
        <w:t>2018</w:t>
      </w:r>
      <w:r w:rsidRPr="000E5968">
        <w:rPr>
          <w:rStyle w:val="Emphasis"/>
          <w:rFonts w:ascii="Arial" w:hAnsi="Arial" w:cs="Arial"/>
          <w:i w:val="0"/>
          <w:sz w:val="16"/>
          <w:szCs w:val="16"/>
        </w:rPr>
        <w:t>/</w:t>
      </w:r>
      <w:r w:rsidR="0085381F">
        <w:rPr>
          <w:rStyle w:val="Emphasis"/>
          <w:rFonts w:ascii="Arial" w:hAnsi="Arial" w:cs="Arial"/>
          <w:i w:val="0"/>
          <w:sz w:val="16"/>
          <w:szCs w:val="16"/>
        </w:rPr>
        <w:t>1725</w:t>
      </w:r>
      <w:r w:rsidRPr="000E5968">
        <w:rPr>
          <w:rStyle w:val="Emphasis"/>
          <w:rFonts w:ascii="Arial" w:hAnsi="Arial" w:cs="Arial"/>
          <w:i w:val="0"/>
          <w:sz w:val="16"/>
          <w:szCs w:val="16"/>
        </w:rPr>
        <w:t xml:space="preserve"> defines the controller as follows: ‘[…]</w:t>
      </w:r>
      <w:r w:rsidR="0085381F">
        <w:rPr>
          <w:rStyle w:val="Emphasis"/>
          <w:rFonts w:ascii="Arial" w:hAnsi="Arial" w:cs="Arial"/>
          <w:i w:val="0"/>
          <w:sz w:val="16"/>
          <w:szCs w:val="16"/>
        </w:rPr>
        <w:t xml:space="preserve"> con</w:t>
      </w:r>
      <w:r w:rsidR="0085381F" w:rsidRPr="003B178F">
        <w:rPr>
          <w:rStyle w:val="Emphasis"/>
          <w:rFonts w:ascii="Arial" w:hAnsi="Arial" w:cs="Arial"/>
          <w:i w:val="0"/>
          <w:sz w:val="16"/>
          <w:szCs w:val="16"/>
        </w:rPr>
        <w:t>troller</w:t>
      </w:r>
      <w:r w:rsidR="0085381F">
        <w:rPr>
          <w:rStyle w:val="Emphasis"/>
          <w:rFonts w:ascii="Arial" w:hAnsi="Arial" w:cs="Arial"/>
          <w:i w:val="0"/>
          <w:sz w:val="16"/>
          <w:szCs w:val="16"/>
        </w:rPr>
        <w:t xml:space="preserve"> </w:t>
      </w:r>
      <w:r w:rsidR="0085381F" w:rsidRPr="003B178F">
        <w:rPr>
          <w:rStyle w:val="Emphasis"/>
          <w:rFonts w:ascii="Arial" w:hAnsi="Arial" w:cs="Arial"/>
          <w:i w:val="0"/>
          <w:sz w:val="16"/>
          <w:szCs w:val="16"/>
        </w:rPr>
        <w:t>means the Union institution or body or the directorate-general or any other organi</w:t>
      </w:r>
      <w:r w:rsidR="0085381F">
        <w:rPr>
          <w:rStyle w:val="Emphasis"/>
          <w:rFonts w:ascii="Arial" w:hAnsi="Arial" w:cs="Arial"/>
          <w:i w:val="0"/>
          <w:sz w:val="16"/>
          <w:szCs w:val="16"/>
        </w:rPr>
        <w:t xml:space="preserve">sational entity which, </w:t>
      </w:r>
      <w:r w:rsidRPr="000E5968">
        <w:rPr>
          <w:rStyle w:val="Emphasis"/>
          <w:rFonts w:ascii="Arial" w:hAnsi="Arial" w:cs="Arial"/>
          <w:i w:val="0"/>
          <w:sz w:val="16"/>
          <w:szCs w:val="16"/>
        </w:rPr>
        <w:t>alone or jointly with others determines the purpose and means of the processing of personal data</w:t>
      </w:r>
      <w:r>
        <w:rPr>
          <w:rStyle w:val="Emphasis"/>
          <w:rFonts w:ascii="Arial" w:hAnsi="Arial" w:cs="Arial"/>
          <w:i w:val="0"/>
          <w:sz w:val="16"/>
          <w:szCs w:val="16"/>
        </w:rPr>
        <w:t xml:space="preserve"> </w:t>
      </w:r>
      <w:r w:rsidRPr="000E5968">
        <w:rPr>
          <w:rStyle w:val="Emphasis"/>
          <w:rFonts w:ascii="Arial" w:hAnsi="Arial" w:cs="Arial"/>
          <w:i w:val="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9F" w:rsidRDefault="000D7F75">
    <w:pPr>
      <w:pStyle w:val="Header"/>
    </w:pPr>
    <w:r w:rsidRPr="003C1C54">
      <w:rPr>
        <w:noProof/>
      </w:rPr>
      <w:drawing>
        <wp:anchor distT="0" distB="0" distL="114300" distR="114300" simplePos="0" relativeHeight="251659264" behindDoc="1" locked="0" layoutInCell="1" allowOverlap="1" wp14:anchorId="157D32B0" wp14:editId="7F0E4487">
          <wp:simplePos x="0" y="0"/>
          <wp:positionH relativeFrom="page">
            <wp:posOffset>621665</wp:posOffset>
          </wp:positionH>
          <wp:positionV relativeFrom="page">
            <wp:posOffset>620395</wp:posOffset>
          </wp:positionV>
          <wp:extent cx="2581200" cy="6116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cdda-logo-letter-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1200" cy="611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6CC30C"/>
    <w:lvl w:ilvl="0">
      <w:start w:val="1"/>
      <w:numFmt w:val="bullet"/>
      <w:lvlText w:val=""/>
      <w:lvlJc w:val="left"/>
      <w:pPr>
        <w:tabs>
          <w:tab w:val="num" w:pos="360"/>
        </w:tabs>
        <w:ind w:left="360" w:hanging="360"/>
      </w:pPr>
      <w:rPr>
        <w:rFonts w:ascii="Symbol" w:hAnsi="Symbol" w:hint="default"/>
      </w:rPr>
    </w:lvl>
  </w:abstractNum>
  <w:abstractNum w:abstractNumId="1">
    <w:nsid w:val="2EE7134A"/>
    <w:multiLevelType w:val="hybridMultilevel"/>
    <w:tmpl w:val="6DF26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CF00E18"/>
    <w:multiLevelType w:val="singleLevel"/>
    <w:tmpl w:val="4E1A982C"/>
    <w:name w:val="Tiret 0"/>
    <w:lvl w:ilvl="0">
      <w:start w:val="1"/>
      <w:numFmt w:val="bullet"/>
      <w:lvlText w:val=""/>
      <w:lvlJc w:val="left"/>
      <w:pPr>
        <w:tabs>
          <w:tab w:val="num" w:pos="283"/>
        </w:tabs>
        <w:ind w:left="283" w:hanging="283"/>
      </w:pPr>
      <w:rPr>
        <w:rFonts w:ascii="Symbol" w:hAnsi="Symbol"/>
      </w:rPr>
    </w:lvl>
  </w:abstractNum>
  <w:abstractNum w:abstractNumId="3">
    <w:nsid w:val="3DAF2BAD"/>
    <w:multiLevelType w:val="hybridMultilevel"/>
    <w:tmpl w:val="736ECFEE"/>
    <w:lvl w:ilvl="0" w:tplc="255489B4">
      <w:start w:val="1"/>
      <w:numFmt w:val="bullet"/>
      <w:lvlText w:val=""/>
      <w:lvlJc w:val="left"/>
      <w:pPr>
        <w:tabs>
          <w:tab w:val="num" w:pos="2340"/>
        </w:tabs>
        <w:ind w:left="23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num w:numId="1">
    <w:abstractNumId w:val="0"/>
  </w:num>
  <w:num w:numId="2">
    <w:abstractNumId w:val="0"/>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D49"/>
    <w:rsid w:val="00007A5B"/>
    <w:rsid w:val="000572BB"/>
    <w:rsid w:val="00065302"/>
    <w:rsid w:val="0007263F"/>
    <w:rsid w:val="00076ACD"/>
    <w:rsid w:val="00083304"/>
    <w:rsid w:val="0008493F"/>
    <w:rsid w:val="00096F04"/>
    <w:rsid w:val="000A0DFE"/>
    <w:rsid w:val="000B7920"/>
    <w:rsid w:val="000B7D22"/>
    <w:rsid w:val="000D7F75"/>
    <w:rsid w:val="000E5968"/>
    <w:rsid w:val="000F70C7"/>
    <w:rsid w:val="00116F67"/>
    <w:rsid w:val="00143A51"/>
    <w:rsid w:val="00152909"/>
    <w:rsid w:val="00177C33"/>
    <w:rsid w:val="00191CB5"/>
    <w:rsid w:val="00197FC7"/>
    <w:rsid w:val="001D2FF2"/>
    <w:rsid w:val="001D32B2"/>
    <w:rsid w:val="00204336"/>
    <w:rsid w:val="00210172"/>
    <w:rsid w:val="00211CC3"/>
    <w:rsid w:val="00214BDF"/>
    <w:rsid w:val="00215CDA"/>
    <w:rsid w:val="0022166D"/>
    <w:rsid w:val="002332C3"/>
    <w:rsid w:val="00241703"/>
    <w:rsid w:val="00260085"/>
    <w:rsid w:val="00271049"/>
    <w:rsid w:val="00272D39"/>
    <w:rsid w:val="00274847"/>
    <w:rsid w:val="002B132D"/>
    <w:rsid w:val="002B56CE"/>
    <w:rsid w:val="002D2938"/>
    <w:rsid w:val="00315510"/>
    <w:rsid w:val="0032158B"/>
    <w:rsid w:val="00352812"/>
    <w:rsid w:val="003A2B4B"/>
    <w:rsid w:val="003B178F"/>
    <w:rsid w:val="003F407F"/>
    <w:rsid w:val="003F4A5D"/>
    <w:rsid w:val="003F7FDF"/>
    <w:rsid w:val="0040429E"/>
    <w:rsid w:val="00425B5A"/>
    <w:rsid w:val="00432B1D"/>
    <w:rsid w:val="00434B1E"/>
    <w:rsid w:val="00434BA5"/>
    <w:rsid w:val="004427D7"/>
    <w:rsid w:val="0046782B"/>
    <w:rsid w:val="004824B0"/>
    <w:rsid w:val="0049417D"/>
    <w:rsid w:val="00494747"/>
    <w:rsid w:val="00495C9F"/>
    <w:rsid w:val="004A373F"/>
    <w:rsid w:val="004A757F"/>
    <w:rsid w:val="004B6358"/>
    <w:rsid w:val="004D10F4"/>
    <w:rsid w:val="004D2850"/>
    <w:rsid w:val="004D4D49"/>
    <w:rsid w:val="004E482A"/>
    <w:rsid w:val="00531705"/>
    <w:rsid w:val="00534C57"/>
    <w:rsid w:val="00542000"/>
    <w:rsid w:val="005655DA"/>
    <w:rsid w:val="005A2A8E"/>
    <w:rsid w:val="005B0085"/>
    <w:rsid w:val="005B4E66"/>
    <w:rsid w:val="005D71BD"/>
    <w:rsid w:val="0060055E"/>
    <w:rsid w:val="00601847"/>
    <w:rsid w:val="0060385F"/>
    <w:rsid w:val="00614A0C"/>
    <w:rsid w:val="006305D2"/>
    <w:rsid w:val="00630853"/>
    <w:rsid w:val="00635EAF"/>
    <w:rsid w:val="006A0545"/>
    <w:rsid w:val="006A457C"/>
    <w:rsid w:val="006B0014"/>
    <w:rsid w:val="006B271E"/>
    <w:rsid w:val="006B5469"/>
    <w:rsid w:val="006B5E44"/>
    <w:rsid w:val="006D03FF"/>
    <w:rsid w:val="006E2A37"/>
    <w:rsid w:val="006E4333"/>
    <w:rsid w:val="006E5928"/>
    <w:rsid w:val="006F0425"/>
    <w:rsid w:val="006F654E"/>
    <w:rsid w:val="007017F2"/>
    <w:rsid w:val="00703471"/>
    <w:rsid w:val="007107F1"/>
    <w:rsid w:val="00715397"/>
    <w:rsid w:val="00727F67"/>
    <w:rsid w:val="00734F3A"/>
    <w:rsid w:val="0077025A"/>
    <w:rsid w:val="00777FCF"/>
    <w:rsid w:val="007B25E7"/>
    <w:rsid w:val="007B5D4C"/>
    <w:rsid w:val="007C098B"/>
    <w:rsid w:val="007C7348"/>
    <w:rsid w:val="007D63F3"/>
    <w:rsid w:val="007D7DE2"/>
    <w:rsid w:val="007E09FA"/>
    <w:rsid w:val="00805F81"/>
    <w:rsid w:val="0083409E"/>
    <w:rsid w:val="0085202E"/>
    <w:rsid w:val="008530D3"/>
    <w:rsid w:val="0085381F"/>
    <w:rsid w:val="00876DF4"/>
    <w:rsid w:val="008F7090"/>
    <w:rsid w:val="00907CD1"/>
    <w:rsid w:val="00916E76"/>
    <w:rsid w:val="009422EA"/>
    <w:rsid w:val="00947C50"/>
    <w:rsid w:val="009638BB"/>
    <w:rsid w:val="00966612"/>
    <w:rsid w:val="0097187C"/>
    <w:rsid w:val="00993059"/>
    <w:rsid w:val="009B3C08"/>
    <w:rsid w:val="009C0F6B"/>
    <w:rsid w:val="009C1042"/>
    <w:rsid w:val="009C1F4B"/>
    <w:rsid w:val="009E0F52"/>
    <w:rsid w:val="00A062F8"/>
    <w:rsid w:val="00A0679F"/>
    <w:rsid w:val="00A23C99"/>
    <w:rsid w:val="00A2604D"/>
    <w:rsid w:val="00A31CB9"/>
    <w:rsid w:val="00A3403B"/>
    <w:rsid w:val="00A3784F"/>
    <w:rsid w:val="00A52F13"/>
    <w:rsid w:val="00A54D88"/>
    <w:rsid w:val="00A55BC5"/>
    <w:rsid w:val="00A7503A"/>
    <w:rsid w:val="00AB2C42"/>
    <w:rsid w:val="00AB705F"/>
    <w:rsid w:val="00AD018A"/>
    <w:rsid w:val="00AD4B12"/>
    <w:rsid w:val="00AE1134"/>
    <w:rsid w:val="00AE66DD"/>
    <w:rsid w:val="00AF30EC"/>
    <w:rsid w:val="00AF7D31"/>
    <w:rsid w:val="00B07A7C"/>
    <w:rsid w:val="00B15C44"/>
    <w:rsid w:val="00B17302"/>
    <w:rsid w:val="00B22FBA"/>
    <w:rsid w:val="00B6609B"/>
    <w:rsid w:val="00B74B31"/>
    <w:rsid w:val="00BC5884"/>
    <w:rsid w:val="00BF1021"/>
    <w:rsid w:val="00C13C50"/>
    <w:rsid w:val="00C31DE4"/>
    <w:rsid w:val="00C348EA"/>
    <w:rsid w:val="00C555F3"/>
    <w:rsid w:val="00C63226"/>
    <w:rsid w:val="00C77700"/>
    <w:rsid w:val="00C7797E"/>
    <w:rsid w:val="00C80ABA"/>
    <w:rsid w:val="00C85474"/>
    <w:rsid w:val="00CD4535"/>
    <w:rsid w:val="00CE29D5"/>
    <w:rsid w:val="00CF47F4"/>
    <w:rsid w:val="00CF7232"/>
    <w:rsid w:val="00D14B8F"/>
    <w:rsid w:val="00D25E58"/>
    <w:rsid w:val="00D27B54"/>
    <w:rsid w:val="00D371BC"/>
    <w:rsid w:val="00D5452B"/>
    <w:rsid w:val="00D630B6"/>
    <w:rsid w:val="00DB5373"/>
    <w:rsid w:val="00DB72A7"/>
    <w:rsid w:val="00DE1E5C"/>
    <w:rsid w:val="00DF5F2A"/>
    <w:rsid w:val="00E15ED3"/>
    <w:rsid w:val="00E2253D"/>
    <w:rsid w:val="00E264A4"/>
    <w:rsid w:val="00E27EE0"/>
    <w:rsid w:val="00E32202"/>
    <w:rsid w:val="00E46AF2"/>
    <w:rsid w:val="00E64E76"/>
    <w:rsid w:val="00F103B6"/>
    <w:rsid w:val="00F12F64"/>
    <w:rsid w:val="00F17668"/>
    <w:rsid w:val="00F17C45"/>
    <w:rsid w:val="00F23C70"/>
    <w:rsid w:val="00F355FE"/>
    <w:rsid w:val="00F5113B"/>
    <w:rsid w:val="00F529CA"/>
    <w:rsid w:val="00F60A9B"/>
    <w:rsid w:val="00F65764"/>
    <w:rsid w:val="00F77D80"/>
    <w:rsid w:val="00F83403"/>
    <w:rsid w:val="00FC0E4E"/>
    <w:rsid w:val="00FC65F7"/>
    <w:rsid w:val="00FD359C"/>
    <w:rsid w:val="00FD36B5"/>
    <w:rsid w:val="00FD6074"/>
    <w:rsid w:val="00FE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9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4D49"/>
    <w:pPr>
      <w:spacing w:before="100" w:beforeAutospacing="1" w:after="100" w:afterAutospacing="1"/>
    </w:pPr>
  </w:style>
  <w:style w:type="character" w:styleId="Strong">
    <w:name w:val="Strong"/>
    <w:basedOn w:val="DefaultParagraphFont"/>
    <w:uiPriority w:val="99"/>
    <w:qFormat/>
    <w:rsid w:val="004D4D49"/>
    <w:rPr>
      <w:rFonts w:cs="Times New Roman"/>
      <w:b/>
      <w:bCs/>
    </w:rPr>
  </w:style>
  <w:style w:type="paragraph" w:customStyle="1" w:styleId="entrefer">
    <w:name w:val="entrefer"/>
    <w:basedOn w:val="Normal"/>
    <w:uiPriority w:val="99"/>
    <w:rsid w:val="004D4D49"/>
    <w:pPr>
      <w:spacing w:before="100" w:beforeAutospacing="1" w:after="100" w:afterAutospacing="1"/>
    </w:pPr>
  </w:style>
  <w:style w:type="character" w:styleId="Emphasis">
    <w:name w:val="Emphasis"/>
    <w:basedOn w:val="DefaultParagraphFont"/>
    <w:uiPriority w:val="99"/>
    <w:qFormat/>
    <w:rsid w:val="004D4D49"/>
    <w:rPr>
      <w:rFonts w:cs="Times New Roman"/>
      <w:i/>
      <w:iCs/>
    </w:rPr>
  </w:style>
  <w:style w:type="paragraph" w:styleId="Header">
    <w:name w:val="header"/>
    <w:basedOn w:val="Normal"/>
    <w:link w:val="HeaderChar"/>
    <w:uiPriority w:val="99"/>
    <w:rsid w:val="00B07A7C"/>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z w:val="24"/>
      <w:szCs w:val="24"/>
      <w:lang w:val="en-GB" w:eastAsia="en-GB"/>
    </w:rPr>
  </w:style>
  <w:style w:type="paragraph" w:styleId="Footer">
    <w:name w:val="footer"/>
    <w:basedOn w:val="Normal"/>
    <w:link w:val="FooterChar"/>
    <w:uiPriority w:val="99"/>
    <w:rsid w:val="00B07A7C"/>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z w:val="24"/>
      <w:szCs w:val="24"/>
      <w:lang w:val="en-GB" w:eastAsia="en-GB"/>
    </w:rPr>
  </w:style>
  <w:style w:type="paragraph" w:styleId="FootnoteText">
    <w:name w:val="footnote text"/>
    <w:basedOn w:val="Normal"/>
    <w:link w:val="FootnoteTextChar"/>
    <w:semiHidden/>
    <w:rsid w:val="000E5968"/>
    <w:rPr>
      <w:sz w:val="20"/>
      <w:szCs w:val="20"/>
    </w:rPr>
  </w:style>
  <w:style w:type="character" w:customStyle="1" w:styleId="FootnoteTextChar">
    <w:name w:val="Footnote Text Char"/>
    <w:basedOn w:val="DefaultParagraphFont"/>
    <w:link w:val="FootnoteText"/>
    <w:uiPriority w:val="99"/>
    <w:semiHidden/>
    <w:locked/>
    <w:rPr>
      <w:rFonts w:cs="Times New Roman"/>
      <w:lang w:val="en-GB" w:eastAsia="en-GB"/>
    </w:rPr>
  </w:style>
  <w:style w:type="character" w:styleId="FootnoteReference">
    <w:name w:val="footnote reference"/>
    <w:basedOn w:val="DefaultParagraphFont"/>
    <w:semiHidden/>
    <w:rsid w:val="000E5968"/>
    <w:rPr>
      <w:rFonts w:cs="Times New Roman"/>
      <w:vertAlign w:val="superscript"/>
    </w:rPr>
  </w:style>
  <w:style w:type="paragraph" w:customStyle="1" w:styleId="Text3">
    <w:name w:val="Text 3"/>
    <w:basedOn w:val="Normal"/>
    <w:uiPriority w:val="99"/>
    <w:rsid w:val="00947C50"/>
    <w:pPr>
      <w:tabs>
        <w:tab w:val="left" w:pos="2302"/>
      </w:tabs>
      <w:spacing w:after="240"/>
      <w:ind w:left="1916"/>
      <w:jc w:val="both"/>
    </w:pPr>
    <w:rPr>
      <w:szCs w:val="20"/>
      <w:lang w:val="fr-FR"/>
    </w:rPr>
  </w:style>
  <w:style w:type="paragraph" w:styleId="ListBullet">
    <w:name w:val="List Bullet"/>
    <w:basedOn w:val="Normal"/>
    <w:rsid w:val="00947C50"/>
    <w:pPr>
      <w:numPr>
        <w:numId w:val="4"/>
      </w:numPr>
      <w:spacing w:after="240"/>
      <w:jc w:val="both"/>
    </w:pPr>
    <w:rPr>
      <w:szCs w:val="20"/>
      <w:lang w:val="fr-FR" w:eastAsia="en-US"/>
    </w:rPr>
  </w:style>
  <w:style w:type="character" w:styleId="Hyperlink">
    <w:name w:val="Hyperlink"/>
    <w:basedOn w:val="DefaultParagraphFont"/>
    <w:uiPriority w:val="99"/>
    <w:rsid w:val="006B5469"/>
    <w:rPr>
      <w:rFonts w:cs="Times New Roman"/>
      <w:color w:val="0000FF"/>
      <w:u w:val="single"/>
    </w:rPr>
  </w:style>
  <w:style w:type="paragraph" w:styleId="BalloonText">
    <w:name w:val="Balloon Text"/>
    <w:basedOn w:val="Normal"/>
    <w:link w:val="BalloonTextChar"/>
    <w:uiPriority w:val="99"/>
    <w:semiHidden/>
    <w:rsid w:val="00734F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GB"/>
    </w:rPr>
  </w:style>
  <w:style w:type="character" w:styleId="CommentReference">
    <w:name w:val="annotation reference"/>
    <w:basedOn w:val="DefaultParagraphFont"/>
    <w:uiPriority w:val="99"/>
    <w:semiHidden/>
    <w:rsid w:val="00734F3A"/>
    <w:rPr>
      <w:rFonts w:cs="Times New Roman"/>
      <w:sz w:val="16"/>
      <w:szCs w:val="16"/>
    </w:rPr>
  </w:style>
  <w:style w:type="paragraph" w:styleId="CommentText">
    <w:name w:val="annotation text"/>
    <w:basedOn w:val="Normal"/>
    <w:link w:val="CommentTextChar"/>
    <w:uiPriority w:val="99"/>
    <w:semiHidden/>
    <w:rsid w:val="00734F3A"/>
    <w:rPr>
      <w:sz w:val="20"/>
      <w:szCs w:val="20"/>
    </w:rPr>
  </w:style>
  <w:style w:type="character" w:customStyle="1" w:styleId="CommentTextChar">
    <w:name w:val="Comment Text Char"/>
    <w:basedOn w:val="DefaultParagraphFont"/>
    <w:link w:val="CommentText"/>
    <w:uiPriority w:val="99"/>
    <w:semiHidden/>
    <w:locked/>
    <w:rPr>
      <w:rFonts w:cs="Times New Roman"/>
      <w:lang w:val="en-GB" w:eastAsia="en-GB"/>
    </w:rPr>
  </w:style>
  <w:style w:type="paragraph" w:styleId="CommentSubject">
    <w:name w:val="annotation subject"/>
    <w:basedOn w:val="CommentText"/>
    <w:next w:val="CommentText"/>
    <w:link w:val="CommentSubjectChar"/>
    <w:uiPriority w:val="99"/>
    <w:semiHidden/>
    <w:rsid w:val="00734F3A"/>
    <w:rPr>
      <w:b/>
      <w:bCs/>
    </w:rPr>
  </w:style>
  <w:style w:type="character" w:customStyle="1" w:styleId="CommentSubjectChar">
    <w:name w:val="Comment Subject Char"/>
    <w:basedOn w:val="CommentTextChar"/>
    <w:link w:val="CommentSubject"/>
    <w:uiPriority w:val="99"/>
    <w:semiHidden/>
    <w:locked/>
    <w:rPr>
      <w:rFonts w:cs="Times New Roman"/>
      <w:b/>
      <w:bCs/>
      <w:lang w:val="en-GB" w:eastAsia="en-GB"/>
    </w:rPr>
  </w:style>
  <w:style w:type="paragraph" w:styleId="TOC1">
    <w:name w:val="toc 1"/>
    <w:basedOn w:val="Normal"/>
    <w:next w:val="Normal"/>
    <w:uiPriority w:val="99"/>
    <w:semiHidden/>
    <w:rsid w:val="00531705"/>
    <w:pPr>
      <w:pBdr>
        <w:top w:val="single" w:sz="8" w:space="10" w:color="808080"/>
        <w:bottom w:val="single" w:sz="8" w:space="10" w:color="808080"/>
        <w:between w:val="single" w:sz="8" w:space="10" w:color="808080"/>
      </w:pBdr>
      <w:tabs>
        <w:tab w:val="right" w:pos="9866"/>
      </w:tabs>
      <w:spacing w:line="280" w:lineRule="exact"/>
      <w:ind w:left="4422" w:hanging="340"/>
    </w:pPr>
    <w:rPr>
      <w:rFonts w:ascii="Arial" w:hAnsi="Arial"/>
      <w:b/>
      <w:noProof/>
      <w:sz w:val="21"/>
      <w:szCs w:val="20"/>
      <w:lang w:eastAsia="en-US"/>
    </w:rPr>
  </w:style>
  <w:style w:type="paragraph" w:customStyle="1" w:styleId="Default">
    <w:name w:val="Default"/>
    <w:rsid w:val="00116F67"/>
    <w:pPr>
      <w:autoSpaceDE w:val="0"/>
      <w:autoSpaceDN w:val="0"/>
      <w:adjustRightInd w:val="0"/>
    </w:pPr>
    <w:rPr>
      <w:color w:val="000000"/>
      <w:sz w:val="24"/>
      <w:szCs w:val="24"/>
      <w:lang w:val="en-GB" w:eastAsia="en-GB"/>
    </w:rPr>
  </w:style>
  <w:style w:type="paragraph" w:customStyle="1" w:styleId="02Reportheading">
    <w:name w:val="02_Report heading*"/>
    <w:next w:val="Normal"/>
    <w:rsid w:val="004E482A"/>
    <w:pPr>
      <w:tabs>
        <w:tab w:val="left" w:pos="284"/>
      </w:tabs>
      <w:spacing w:after="300" w:line="300" w:lineRule="exact"/>
    </w:pPr>
    <w:rPr>
      <w:rFonts w:ascii="Arial" w:eastAsia="Times" w:hAnsi="Arial"/>
      <w:b/>
      <w:sz w:val="21"/>
      <w:szCs w:val="20"/>
      <w:lang w:val="en-GB"/>
    </w:rPr>
  </w:style>
  <w:style w:type="paragraph" w:customStyle="1" w:styleId="04Reportbodycopy">
    <w:name w:val="04_Report bodycopy"/>
    <w:basedOn w:val="02Reportheading"/>
    <w:rsid w:val="00B22FBA"/>
    <w:pPr>
      <w:spacing w:after="280" w:line="280" w:lineRule="exact"/>
    </w:pPr>
    <w:rPr>
      <w:b w:val="0"/>
      <w:sz w:val="20"/>
    </w:rPr>
  </w:style>
  <w:style w:type="character" w:styleId="FollowedHyperlink">
    <w:name w:val="FollowedHyperlink"/>
    <w:basedOn w:val="DefaultParagraphFont"/>
    <w:uiPriority w:val="99"/>
    <w:semiHidden/>
    <w:unhideWhenUsed/>
    <w:rsid w:val="006B27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C9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4D49"/>
    <w:pPr>
      <w:spacing w:before="100" w:beforeAutospacing="1" w:after="100" w:afterAutospacing="1"/>
    </w:pPr>
  </w:style>
  <w:style w:type="character" w:styleId="Strong">
    <w:name w:val="Strong"/>
    <w:basedOn w:val="DefaultParagraphFont"/>
    <w:uiPriority w:val="99"/>
    <w:qFormat/>
    <w:rsid w:val="004D4D49"/>
    <w:rPr>
      <w:rFonts w:cs="Times New Roman"/>
      <w:b/>
      <w:bCs/>
    </w:rPr>
  </w:style>
  <w:style w:type="paragraph" w:customStyle="1" w:styleId="entrefer">
    <w:name w:val="entrefer"/>
    <w:basedOn w:val="Normal"/>
    <w:uiPriority w:val="99"/>
    <w:rsid w:val="004D4D49"/>
    <w:pPr>
      <w:spacing w:before="100" w:beforeAutospacing="1" w:after="100" w:afterAutospacing="1"/>
    </w:pPr>
  </w:style>
  <w:style w:type="character" w:styleId="Emphasis">
    <w:name w:val="Emphasis"/>
    <w:basedOn w:val="DefaultParagraphFont"/>
    <w:uiPriority w:val="99"/>
    <w:qFormat/>
    <w:rsid w:val="004D4D49"/>
    <w:rPr>
      <w:rFonts w:cs="Times New Roman"/>
      <w:i/>
      <w:iCs/>
    </w:rPr>
  </w:style>
  <w:style w:type="paragraph" w:styleId="Header">
    <w:name w:val="header"/>
    <w:basedOn w:val="Normal"/>
    <w:link w:val="HeaderChar"/>
    <w:uiPriority w:val="99"/>
    <w:rsid w:val="00B07A7C"/>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z w:val="24"/>
      <w:szCs w:val="24"/>
      <w:lang w:val="en-GB" w:eastAsia="en-GB"/>
    </w:rPr>
  </w:style>
  <w:style w:type="paragraph" w:styleId="Footer">
    <w:name w:val="footer"/>
    <w:basedOn w:val="Normal"/>
    <w:link w:val="FooterChar"/>
    <w:uiPriority w:val="99"/>
    <w:rsid w:val="00B07A7C"/>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z w:val="24"/>
      <w:szCs w:val="24"/>
      <w:lang w:val="en-GB" w:eastAsia="en-GB"/>
    </w:rPr>
  </w:style>
  <w:style w:type="paragraph" w:styleId="FootnoteText">
    <w:name w:val="footnote text"/>
    <w:basedOn w:val="Normal"/>
    <w:link w:val="FootnoteTextChar"/>
    <w:semiHidden/>
    <w:rsid w:val="000E5968"/>
    <w:rPr>
      <w:sz w:val="20"/>
      <w:szCs w:val="20"/>
    </w:rPr>
  </w:style>
  <w:style w:type="character" w:customStyle="1" w:styleId="FootnoteTextChar">
    <w:name w:val="Footnote Text Char"/>
    <w:basedOn w:val="DefaultParagraphFont"/>
    <w:link w:val="FootnoteText"/>
    <w:uiPriority w:val="99"/>
    <w:semiHidden/>
    <w:locked/>
    <w:rPr>
      <w:rFonts w:cs="Times New Roman"/>
      <w:lang w:val="en-GB" w:eastAsia="en-GB"/>
    </w:rPr>
  </w:style>
  <w:style w:type="character" w:styleId="FootnoteReference">
    <w:name w:val="footnote reference"/>
    <w:basedOn w:val="DefaultParagraphFont"/>
    <w:semiHidden/>
    <w:rsid w:val="000E5968"/>
    <w:rPr>
      <w:rFonts w:cs="Times New Roman"/>
      <w:vertAlign w:val="superscript"/>
    </w:rPr>
  </w:style>
  <w:style w:type="paragraph" w:customStyle="1" w:styleId="Text3">
    <w:name w:val="Text 3"/>
    <w:basedOn w:val="Normal"/>
    <w:uiPriority w:val="99"/>
    <w:rsid w:val="00947C50"/>
    <w:pPr>
      <w:tabs>
        <w:tab w:val="left" w:pos="2302"/>
      </w:tabs>
      <w:spacing w:after="240"/>
      <w:ind w:left="1916"/>
      <w:jc w:val="both"/>
    </w:pPr>
    <w:rPr>
      <w:szCs w:val="20"/>
      <w:lang w:val="fr-FR"/>
    </w:rPr>
  </w:style>
  <w:style w:type="paragraph" w:styleId="ListBullet">
    <w:name w:val="List Bullet"/>
    <w:basedOn w:val="Normal"/>
    <w:rsid w:val="00947C50"/>
    <w:pPr>
      <w:numPr>
        <w:numId w:val="4"/>
      </w:numPr>
      <w:spacing w:after="240"/>
      <w:jc w:val="both"/>
    </w:pPr>
    <w:rPr>
      <w:szCs w:val="20"/>
      <w:lang w:val="fr-FR" w:eastAsia="en-US"/>
    </w:rPr>
  </w:style>
  <w:style w:type="character" w:styleId="Hyperlink">
    <w:name w:val="Hyperlink"/>
    <w:basedOn w:val="DefaultParagraphFont"/>
    <w:uiPriority w:val="99"/>
    <w:rsid w:val="006B5469"/>
    <w:rPr>
      <w:rFonts w:cs="Times New Roman"/>
      <w:color w:val="0000FF"/>
      <w:u w:val="single"/>
    </w:rPr>
  </w:style>
  <w:style w:type="paragraph" w:styleId="BalloonText">
    <w:name w:val="Balloon Text"/>
    <w:basedOn w:val="Normal"/>
    <w:link w:val="BalloonTextChar"/>
    <w:uiPriority w:val="99"/>
    <w:semiHidden/>
    <w:rsid w:val="00734F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GB"/>
    </w:rPr>
  </w:style>
  <w:style w:type="character" w:styleId="CommentReference">
    <w:name w:val="annotation reference"/>
    <w:basedOn w:val="DefaultParagraphFont"/>
    <w:uiPriority w:val="99"/>
    <w:semiHidden/>
    <w:rsid w:val="00734F3A"/>
    <w:rPr>
      <w:rFonts w:cs="Times New Roman"/>
      <w:sz w:val="16"/>
      <w:szCs w:val="16"/>
    </w:rPr>
  </w:style>
  <w:style w:type="paragraph" w:styleId="CommentText">
    <w:name w:val="annotation text"/>
    <w:basedOn w:val="Normal"/>
    <w:link w:val="CommentTextChar"/>
    <w:uiPriority w:val="99"/>
    <w:semiHidden/>
    <w:rsid w:val="00734F3A"/>
    <w:rPr>
      <w:sz w:val="20"/>
      <w:szCs w:val="20"/>
    </w:rPr>
  </w:style>
  <w:style w:type="character" w:customStyle="1" w:styleId="CommentTextChar">
    <w:name w:val="Comment Text Char"/>
    <w:basedOn w:val="DefaultParagraphFont"/>
    <w:link w:val="CommentText"/>
    <w:uiPriority w:val="99"/>
    <w:semiHidden/>
    <w:locked/>
    <w:rPr>
      <w:rFonts w:cs="Times New Roman"/>
      <w:lang w:val="en-GB" w:eastAsia="en-GB"/>
    </w:rPr>
  </w:style>
  <w:style w:type="paragraph" w:styleId="CommentSubject">
    <w:name w:val="annotation subject"/>
    <w:basedOn w:val="CommentText"/>
    <w:next w:val="CommentText"/>
    <w:link w:val="CommentSubjectChar"/>
    <w:uiPriority w:val="99"/>
    <w:semiHidden/>
    <w:rsid w:val="00734F3A"/>
    <w:rPr>
      <w:b/>
      <w:bCs/>
    </w:rPr>
  </w:style>
  <w:style w:type="character" w:customStyle="1" w:styleId="CommentSubjectChar">
    <w:name w:val="Comment Subject Char"/>
    <w:basedOn w:val="CommentTextChar"/>
    <w:link w:val="CommentSubject"/>
    <w:uiPriority w:val="99"/>
    <w:semiHidden/>
    <w:locked/>
    <w:rPr>
      <w:rFonts w:cs="Times New Roman"/>
      <w:b/>
      <w:bCs/>
      <w:lang w:val="en-GB" w:eastAsia="en-GB"/>
    </w:rPr>
  </w:style>
  <w:style w:type="paragraph" w:styleId="TOC1">
    <w:name w:val="toc 1"/>
    <w:basedOn w:val="Normal"/>
    <w:next w:val="Normal"/>
    <w:uiPriority w:val="99"/>
    <w:semiHidden/>
    <w:rsid w:val="00531705"/>
    <w:pPr>
      <w:pBdr>
        <w:top w:val="single" w:sz="8" w:space="10" w:color="808080"/>
        <w:bottom w:val="single" w:sz="8" w:space="10" w:color="808080"/>
        <w:between w:val="single" w:sz="8" w:space="10" w:color="808080"/>
      </w:pBdr>
      <w:tabs>
        <w:tab w:val="right" w:pos="9866"/>
      </w:tabs>
      <w:spacing w:line="280" w:lineRule="exact"/>
      <w:ind w:left="4422" w:hanging="340"/>
    </w:pPr>
    <w:rPr>
      <w:rFonts w:ascii="Arial" w:hAnsi="Arial"/>
      <w:b/>
      <w:noProof/>
      <w:sz w:val="21"/>
      <w:szCs w:val="20"/>
      <w:lang w:eastAsia="en-US"/>
    </w:rPr>
  </w:style>
  <w:style w:type="paragraph" w:customStyle="1" w:styleId="Default">
    <w:name w:val="Default"/>
    <w:rsid w:val="00116F67"/>
    <w:pPr>
      <w:autoSpaceDE w:val="0"/>
      <w:autoSpaceDN w:val="0"/>
      <w:adjustRightInd w:val="0"/>
    </w:pPr>
    <w:rPr>
      <w:color w:val="000000"/>
      <w:sz w:val="24"/>
      <w:szCs w:val="24"/>
      <w:lang w:val="en-GB" w:eastAsia="en-GB"/>
    </w:rPr>
  </w:style>
  <w:style w:type="paragraph" w:customStyle="1" w:styleId="02Reportheading">
    <w:name w:val="02_Report heading*"/>
    <w:next w:val="Normal"/>
    <w:rsid w:val="004E482A"/>
    <w:pPr>
      <w:tabs>
        <w:tab w:val="left" w:pos="284"/>
      </w:tabs>
      <w:spacing w:after="300" w:line="300" w:lineRule="exact"/>
    </w:pPr>
    <w:rPr>
      <w:rFonts w:ascii="Arial" w:eastAsia="Times" w:hAnsi="Arial"/>
      <w:b/>
      <w:sz w:val="21"/>
      <w:szCs w:val="20"/>
      <w:lang w:val="en-GB"/>
    </w:rPr>
  </w:style>
  <w:style w:type="paragraph" w:customStyle="1" w:styleId="04Reportbodycopy">
    <w:name w:val="04_Report bodycopy"/>
    <w:basedOn w:val="02Reportheading"/>
    <w:rsid w:val="00B22FBA"/>
    <w:pPr>
      <w:spacing w:after="280" w:line="280" w:lineRule="exact"/>
    </w:pPr>
    <w:rPr>
      <w:b w:val="0"/>
      <w:sz w:val="20"/>
    </w:rPr>
  </w:style>
  <w:style w:type="character" w:styleId="FollowedHyperlink">
    <w:name w:val="FollowedHyperlink"/>
    <w:basedOn w:val="DefaultParagraphFont"/>
    <w:uiPriority w:val="99"/>
    <w:semiHidden/>
    <w:unhideWhenUsed/>
    <w:rsid w:val="006B27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25214">
      <w:marLeft w:val="0"/>
      <w:marRight w:val="0"/>
      <w:marTop w:val="0"/>
      <w:marBottom w:val="0"/>
      <w:divBdr>
        <w:top w:val="none" w:sz="0" w:space="0" w:color="auto"/>
        <w:left w:val="none" w:sz="0" w:space="0" w:color="auto"/>
        <w:bottom w:val="none" w:sz="0" w:space="0" w:color="auto"/>
        <w:right w:val="none" w:sz="0" w:space="0" w:color="auto"/>
      </w:divBdr>
    </w:div>
    <w:div w:id="1894925217">
      <w:marLeft w:val="0"/>
      <w:marRight w:val="0"/>
      <w:marTop w:val="0"/>
      <w:marBottom w:val="0"/>
      <w:divBdr>
        <w:top w:val="none" w:sz="0" w:space="0" w:color="auto"/>
        <w:left w:val="none" w:sz="0" w:space="0" w:color="auto"/>
        <w:bottom w:val="none" w:sz="0" w:space="0" w:color="auto"/>
        <w:right w:val="none" w:sz="0" w:space="0" w:color="auto"/>
      </w:divBdr>
      <w:divsChild>
        <w:div w:id="1894925215">
          <w:marLeft w:val="0"/>
          <w:marRight w:val="0"/>
          <w:marTop w:val="0"/>
          <w:marBottom w:val="0"/>
          <w:divBdr>
            <w:top w:val="none" w:sz="0" w:space="0" w:color="auto"/>
            <w:left w:val="none" w:sz="0" w:space="0" w:color="auto"/>
            <w:bottom w:val="none" w:sz="0" w:space="0" w:color="auto"/>
            <w:right w:val="none" w:sz="0" w:space="0" w:color="auto"/>
          </w:divBdr>
          <w:divsChild>
            <w:div w:id="1894925218">
              <w:marLeft w:val="0"/>
              <w:marRight w:val="1"/>
              <w:marTop w:val="0"/>
              <w:marBottom w:val="0"/>
              <w:divBdr>
                <w:top w:val="none" w:sz="0" w:space="0" w:color="auto"/>
                <w:left w:val="none" w:sz="0" w:space="0" w:color="auto"/>
                <w:bottom w:val="none" w:sz="0" w:space="0" w:color="auto"/>
                <w:right w:val="none" w:sz="0" w:space="0" w:color="auto"/>
              </w:divBdr>
              <w:divsChild>
                <w:div w:id="1894925216">
                  <w:marLeft w:val="0"/>
                  <w:marRight w:val="0"/>
                  <w:marTop w:val="120"/>
                  <w:marBottom w:val="0"/>
                  <w:divBdr>
                    <w:top w:val="none" w:sz="0" w:space="0" w:color="auto"/>
                    <w:left w:val="none" w:sz="0" w:space="0" w:color="auto"/>
                    <w:bottom w:val="none" w:sz="0" w:space="0" w:color="auto"/>
                    <w:right w:val="none" w:sz="0" w:space="0" w:color="auto"/>
                  </w:divBdr>
                  <w:divsChild>
                    <w:div w:id="1894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32018R1725&amp;from=E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ur-lex.europa.eu/legal-content/EN/TXT/PDF/?uri=CELEX:32018R1725&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ur-lex.europa.eu/legal-content/EN/TXT/PDF/?uri=CELEX:32018R1725&amp;fr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EN/TXT/PDF/?uri=CELEX:32018R1725&amp;from=EN" TargetMode="External"/><Relationship Id="rId4" Type="http://schemas.openxmlformats.org/officeDocument/2006/relationships/settings" Target="settings.xml"/><Relationship Id="rId9" Type="http://schemas.openxmlformats.org/officeDocument/2006/relationships/hyperlink" Target="mailto:EMCDDA-HR@emcdda.europ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Declaration of confidentiality and data protection</vt:lpstr>
    </vt:vector>
  </TitlesOfParts>
  <Company>EMCDDA</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confidentiality and data protection</dc:title>
  <dc:creator>Cecile Martel</dc:creator>
  <cp:lastModifiedBy>Rui Jorge Frango</cp:lastModifiedBy>
  <cp:revision>2</cp:revision>
  <cp:lastPrinted>2019-01-09T12:05:00Z</cp:lastPrinted>
  <dcterms:created xsi:type="dcterms:W3CDTF">2019-06-03T16:33:00Z</dcterms:created>
  <dcterms:modified xsi:type="dcterms:W3CDTF">2019-06-03T16:33:00Z</dcterms:modified>
</cp:coreProperties>
</file>