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A7" w:rsidRPr="00A05C15" w:rsidRDefault="00A3403B" w:rsidP="003050E9">
      <w:pPr>
        <w:spacing w:after="200" w:line="276" w:lineRule="auto"/>
        <w:rPr>
          <w:rFonts w:ascii="Arial" w:hAnsi="Arial" w:cs="Arial"/>
          <w:b/>
          <w:bCs/>
          <w:color w:val="000080"/>
          <w:sz w:val="20"/>
          <w:szCs w:val="20"/>
        </w:rPr>
      </w:pPr>
      <w:r w:rsidRPr="00A05C15">
        <w:rPr>
          <w:rFonts w:ascii="Arial" w:hAnsi="Arial" w:cs="Arial"/>
          <w:b/>
          <w:bCs/>
          <w:color w:val="000080"/>
          <w:sz w:val="20"/>
          <w:szCs w:val="20"/>
        </w:rPr>
        <w:t xml:space="preserve">Privacy Statement for </w:t>
      </w:r>
      <w:r w:rsidR="00F76A5B" w:rsidRPr="00A05C15">
        <w:rPr>
          <w:rFonts w:ascii="Arial" w:hAnsi="Arial" w:cs="Arial"/>
          <w:b/>
          <w:bCs/>
          <w:color w:val="000080"/>
          <w:sz w:val="20"/>
          <w:szCs w:val="20"/>
        </w:rPr>
        <w:t xml:space="preserve">the </w:t>
      </w:r>
      <w:r w:rsidR="00880D16" w:rsidRPr="00A05C15">
        <w:rPr>
          <w:rFonts w:ascii="Arial" w:hAnsi="Arial" w:cs="Arial"/>
          <w:b/>
          <w:bCs/>
          <w:color w:val="000080"/>
          <w:sz w:val="20"/>
          <w:szCs w:val="20"/>
        </w:rPr>
        <w:t>p</w:t>
      </w:r>
      <w:r w:rsidR="00453C56" w:rsidRPr="00A05C15">
        <w:rPr>
          <w:rFonts w:ascii="Arial" w:hAnsi="Arial" w:cs="Arial"/>
          <w:b/>
          <w:bCs/>
          <w:color w:val="000080"/>
          <w:sz w:val="20"/>
          <w:szCs w:val="20"/>
        </w:rPr>
        <w:t xml:space="preserve">robationary </w:t>
      </w:r>
      <w:r w:rsidR="00880D16" w:rsidRPr="00A05C15">
        <w:rPr>
          <w:rFonts w:ascii="Arial" w:hAnsi="Arial" w:cs="Arial"/>
          <w:b/>
          <w:bCs/>
          <w:color w:val="000080"/>
          <w:sz w:val="20"/>
          <w:szCs w:val="20"/>
        </w:rPr>
        <w:t xml:space="preserve">period </w:t>
      </w:r>
      <w:r w:rsidR="00453C56" w:rsidRPr="00A05C15">
        <w:rPr>
          <w:rFonts w:ascii="Arial" w:hAnsi="Arial" w:cs="Arial"/>
          <w:b/>
          <w:bCs/>
          <w:color w:val="000080"/>
          <w:sz w:val="20"/>
          <w:szCs w:val="20"/>
        </w:rPr>
        <w:t xml:space="preserve">of </w:t>
      </w:r>
      <w:r w:rsidR="00845A0F" w:rsidRPr="00A05C15">
        <w:rPr>
          <w:rFonts w:ascii="Arial" w:hAnsi="Arial" w:cs="Arial"/>
          <w:b/>
          <w:bCs/>
          <w:color w:val="000080"/>
          <w:sz w:val="20"/>
          <w:szCs w:val="20"/>
        </w:rPr>
        <w:t xml:space="preserve">the </w:t>
      </w:r>
      <w:r w:rsidR="00B35041" w:rsidRPr="00A05C15">
        <w:rPr>
          <w:rFonts w:ascii="Arial" w:hAnsi="Arial" w:cs="Arial"/>
          <w:b/>
          <w:bCs/>
          <w:color w:val="000080"/>
          <w:sz w:val="20"/>
          <w:szCs w:val="20"/>
        </w:rPr>
        <w:t xml:space="preserve">EMCDDA </w:t>
      </w:r>
      <w:r w:rsidR="00C03B8F" w:rsidRPr="00A05C15">
        <w:rPr>
          <w:rFonts w:ascii="Arial" w:hAnsi="Arial" w:cs="Arial"/>
          <w:b/>
          <w:bCs/>
          <w:color w:val="000080"/>
          <w:sz w:val="20"/>
          <w:szCs w:val="20"/>
        </w:rPr>
        <w:t>staff</w:t>
      </w:r>
    </w:p>
    <w:p w:rsidR="003050E9" w:rsidRPr="00CE6FC9" w:rsidRDefault="00A3403B" w:rsidP="003050E9">
      <w:pPr>
        <w:rPr>
          <w:rFonts w:ascii="Arial" w:hAnsi="Arial" w:cs="Arial"/>
          <w:sz w:val="20"/>
          <w:szCs w:val="20"/>
        </w:rPr>
      </w:pPr>
      <w:r w:rsidRPr="00CE6FC9">
        <w:rPr>
          <w:rStyle w:val="Emphasis"/>
          <w:rFonts w:ascii="Arial" w:hAnsi="Arial" w:cs="Arial"/>
          <w:i w:val="0"/>
          <w:sz w:val="20"/>
          <w:szCs w:val="20"/>
          <w:lang w:val="en"/>
        </w:rPr>
        <w:t xml:space="preserve">Any data collected or information furnished in the framework of </w:t>
      </w:r>
      <w:r w:rsidR="00B35041" w:rsidRPr="00CE6FC9">
        <w:rPr>
          <w:rStyle w:val="Emphasis"/>
          <w:rFonts w:ascii="Arial" w:hAnsi="Arial" w:cs="Arial"/>
          <w:i w:val="0"/>
          <w:sz w:val="20"/>
          <w:szCs w:val="20"/>
          <w:lang w:val="en"/>
        </w:rPr>
        <w:t xml:space="preserve">the </w:t>
      </w:r>
      <w:r w:rsidR="00880D16" w:rsidRPr="00CE6FC9">
        <w:rPr>
          <w:rStyle w:val="Emphasis"/>
          <w:rFonts w:ascii="Arial" w:hAnsi="Arial" w:cs="Arial"/>
          <w:i w:val="0"/>
          <w:sz w:val="20"/>
          <w:szCs w:val="20"/>
          <w:lang w:val="en"/>
        </w:rPr>
        <w:t xml:space="preserve">probation </w:t>
      </w:r>
      <w:r w:rsidR="00B22DD9" w:rsidRPr="00CE6FC9">
        <w:rPr>
          <w:rStyle w:val="Emphasis"/>
          <w:rFonts w:ascii="Arial" w:hAnsi="Arial" w:cs="Arial"/>
          <w:i w:val="0"/>
          <w:sz w:val="20"/>
          <w:szCs w:val="20"/>
          <w:lang w:val="en"/>
        </w:rPr>
        <w:t xml:space="preserve">of the EMCDDA </w:t>
      </w:r>
      <w:r w:rsidR="00C03B8F" w:rsidRPr="00CE6FC9">
        <w:rPr>
          <w:rStyle w:val="Emphasis"/>
          <w:rFonts w:ascii="Arial" w:hAnsi="Arial" w:cs="Arial"/>
          <w:i w:val="0"/>
          <w:sz w:val="20"/>
          <w:szCs w:val="20"/>
          <w:lang w:val="en"/>
        </w:rPr>
        <w:t>staff</w:t>
      </w:r>
      <w:r w:rsidR="00B35041" w:rsidRPr="00CE6FC9">
        <w:rPr>
          <w:rStyle w:val="Emphasis"/>
          <w:rFonts w:ascii="Arial" w:hAnsi="Arial" w:cs="Arial"/>
          <w:i w:val="0"/>
          <w:sz w:val="20"/>
          <w:szCs w:val="20"/>
          <w:lang w:val="en"/>
        </w:rPr>
        <w:t xml:space="preserve"> </w:t>
      </w:r>
      <w:r w:rsidR="004D4D49" w:rsidRPr="00CE6FC9">
        <w:rPr>
          <w:rStyle w:val="Emphasis"/>
          <w:rFonts w:ascii="Arial" w:hAnsi="Arial" w:cs="Arial"/>
          <w:i w:val="0"/>
          <w:sz w:val="20"/>
          <w:szCs w:val="20"/>
        </w:rPr>
        <w:t xml:space="preserve">will be processed in accordance </w:t>
      </w:r>
      <w:r w:rsidRPr="00CE6FC9">
        <w:rPr>
          <w:rStyle w:val="Emphasis"/>
          <w:rFonts w:ascii="Arial" w:hAnsi="Arial" w:cs="Arial"/>
          <w:i w:val="0"/>
          <w:sz w:val="20"/>
          <w:szCs w:val="20"/>
          <w:lang w:val="en"/>
        </w:rPr>
        <w:t>with</w:t>
      </w:r>
      <w:r w:rsidR="003050E9" w:rsidRPr="00CE6FC9">
        <w:rPr>
          <w:rStyle w:val="Emphasis"/>
          <w:rFonts w:ascii="Arial" w:hAnsi="Arial" w:cs="Arial"/>
          <w:i w:val="0"/>
          <w:sz w:val="20"/>
          <w:szCs w:val="20"/>
          <w:lang w:val="en"/>
        </w:rPr>
        <w:t xml:space="preserve"> </w:t>
      </w:r>
      <w:r w:rsidR="003050E9" w:rsidRPr="00CE6FC9">
        <w:rPr>
          <w:rFonts w:ascii="Arial" w:hAnsi="Arial" w:cs="Arial"/>
          <w:sz w:val="20"/>
          <w:szCs w:val="20"/>
        </w:rPr>
        <w:t>‘Regulation (EU) 2018/1725’.</w:t>
      </w:r>
      <w:r w:rsidRPr="00CE6FC9">
        <w:rPr>
          <w:rStyle w:val="Emphasis"/>
          <w:rFonts w:ascii="Arial" w:hAnsi="Arial" w:cs="Arial"/>
          <w:i w:val="0"/>
          <w:sz w:val="20"/>
          <w:szCs w:val="20"/>
          <w:lang w:val="en"/>
        </w:rPr>
        <w:t xml:space="preserve"> </w:t>
      </w:r>
      <w:r w:rsidR="003050E9" w:rsidRPr="00CE6FC9">
        <w:rPr>
          <w:rFonts w:ascii="Arial" w:hAnsi="Arial" w:cs="Arial"/>
          <w:sz w:val="20"/>
          <w:szCs w:val="20"/>
        </w:rPr>
        <w:t>This Regulation concerns the protection of natural persons with regard to the processing of personal data provided to the European Union institutions and bodies and on the free movement of such data. In compliance with Articles 15 and 16 of the Regulation, the EMCDDA provides all the concerned persons with the following information:</w:t>
      </w:r>
    </w:p>
    <w:p w:rsidR="00A3403B" w:rsidRPr="00CE6FC9" w:rsidRDefault="00A3403B" w:rsidP="00A3403B">
      <w:pPr>
        <w:pStyle w:val="entrefer"/>
        <w:spacing w:line="260" w:lineRule="exact"/>
        <w:rPr>
          <w:rStyle w:val="Emphasis"/>
          <w:rFonts w:ascii="Arial" w:hAnsi="Arial" w:cs="Arial"/>
          <w:i w:val="0"/>
          <w:sz w:val="20"/>
          <w:szCs w:val="20"/>
          <w:lang w:val="en"/>
        </w:rPr>
      </w:pPr>
      <w:r w:rsidRPr="00CE6FC9">
        <w:rPr>
          <w:rStyle w:val="Emphasis"/>
          <w:rFonts w:ascii="Arial" w:hAnsi="Arial" w:cs="Arial"/>
          <w:i w:val="0"/>
          <w:sz w:val="20"/>
          <w:szCs w:val="20"/>
          <w:lang w:val="en"/>
        </w:rPr>
        <w:t>The Controller</w:t>
      </w:r>
      <w:r w:rsidRPr="00CE6FC9">
        <w:rPr>
          <w:rStyle w:val="FootnoteReference"/>
          <w:rFonts w:ascii="Arial" w:hAnsi="Arial" w:cs="Arial"/>
          <w:iCs/>
          <w:sz w:val="20"/>
          <w:szCs w:val="20"/>
        </w:rPr>
        <w:footnoteReference w:id="1"/>
      </w:r>
      <w:r w:rsidRPr="00CE6FC9">
        <w:rPr>
          <w:rStyle w:val="Emphasis"/>
          <w:rFonts w:ascii="Arial" w:hAnsi="Arial" w:cs="Arial"/>
          <w:i w:val="0"/>
          <w:sz w:val="20"/>
          <w:szCs w:val="20"/>
          <w:lang w:val="en"/>
        </w:rPr>
        <w:t xml:space="preserve"> of the data is the Head of the Administration.</w:t>
      </w:r>
      <w:r w:rsidR="00CD4540" w:rsidRPr="00CE6FC9">
        <w:rPr>
          <w:rStyle w:val="Emphasis"/>
          <w:rFonts w:ascii="Arial" w:hAnsi="Arial" w:cs="Arial"/>
          <w:i w:val="0"/>
          <w:sz w:val="20"/>
          <w:szCs w:val="20"/>
          <w:lang w:val="en"/>
        </w:rPr>
        <w:t xml:space="preserve"> In order to contact the controller please </w:t>
      </w:r>
      <w:proofErr w:type="gramStart"/>
      <w:r w:rsidR="00CD4540" w:rsidRPr="00CE6FC9">
        <w:rPr>
          <w:rStyle w:val="Emphasis"/>
          <w:rFonts w:ascii="Arial" w:hAnsi="Arial" w:cs="Arial"/>
          <w:i w:val="0"/>
          <w:sz w:val="20"/>
          <w:szCs w:val="20"/>
          <w:lang w:val="en"/>
        </w:rPr>
        <w:t>do</w:t>
      </w:r>
      <w:proofErr w:type="gramEnd"/>
      <w:r w:rsidR="00CD4540" w:rsidRPr="00CE6FC9">
        <w:rPr>
          <w:rStyle w:val="Emphasis"/>
          <w:rFonts w:ascii="Arial" w:hAnsi="Arial" w:cs="Arial"/>
          <w:i w:val="0"/>
          <w:sz w:val="20"/>
          <w:szCs w:val="20"/>
          <w:lang w:val="en"/>
        </w:rPr>
        <w:t xml:space="preserve"> it in writing to the following e-mail address: </w:t>
      </w:r>
      <w:hyperlink r:id="rId8" w:history="1">
        <w:r w:rsidR="00CD4540" w:rsidRPr="00CE6FC9">
          <w:rPr>
            <w:rStyle w:val="Hyperlink"/>
            <w:rFonts w:ascii="Arial" w:hAnsi="Arial" w:cs="Arial"/>
            <w:sz w:val="20"/>
            <w:szCs w:val="20"/>
          </w:rPr>
          <w:t>EMCDDA-HR@emcdda.europa.eu</w:t>
        </w:r>
      </w:hyperlink>
      <w:r w:rsidR="00CD4540" w:rsidRPr="00CE6FC9">
        <w:rPr>
          <w:rFonts w:ascii="Arial" w:hAnsi="Arial" w:cs="Arial"/>
          <w:sz w:val="20"/>
          <w:szCs w:val="20"/>
        </w:rPr>
        <w:t>.</w:t>
      </w:r>
    </w:p>
    <w:p w:rsidR="00B35041" w:rsidRPr="00CE6FC9" w:rsidRDefault="00A3403B" w:rsidP="00A3403B">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The purpose of the processing is </w:t>
      </w:r>
      <w:r w:rsidR="007F0517" w:rsidRPr="00CE6FC9">
        <w:rPr>
          <w:rStyle w:val="Emphasis"/>
          <w:rFonts w:ascii="Arial" w:hAnsi="Arial" w:cs="Arial"/>
          <w:i w:val="0"/>
          <w:sz w:val="20"/>
          <w:szCs w:val="20"/>
        </w:rPr>
        <w:t xml:space="preserve">exclusively, </w:t>
      </w:r>
      <w:r w:rsidRPr="00CE6FC9">
        <w:rPr>
          <w:rStyle w:val="Emphasis"/>
          <w:rFonts w:ascii="Arial" w:hAnsi="Arial" w:cs="Arial"/>
          <w:i w:val="0"/>
          <w:sz w:val="20"/>
          <w:szCs w:val="20"/>
        </w:rPr>
        <w:t xml:space="preserve">within personnel administration, </w:t>
      </w:r>
      <w:r w:rsidR="00880D16" w:rsidRPr="00CE6FC9">
        <w:rPr>
          <w:rStyle w:val="Emphasis"/>
          <w:rFonts w:ascii="Arial" w:hAnsi="Arial" w:cs="Arial"/>
          <w:i w:val="0"/>
          <w:sz w:val="20"/>
          <w:szCs w:val="20"/>
        </w:rPr>
        <w:t xml:space="preserve">the </w:t>
      </w:r>
      <w:r w:rsidR="00C03B8F" w:rsidRPr="00CE6FC9">
        <w:rPr>
          <w:rStyle w:val="Emphasis"/>
          <w:rFonts w:ascii="Arial" w:hAnsi="Arial" w:cs="Arial"/>
          <w:i w:val="0"/>
          <w:sz w:val="20"/>
          <w:szCs w:val="20"/>
        </w:rPr>
        <w:t>appraisal</w:t>
      </w:r>
      <w:r w:rsidR="004B720C" w:rsidRPr="00CE6FC9">
        <w:rPr>
          <w:rStyle w:val="Emphasis"/>
          <w:rFonts w:ascii="Arial" w:hAnsi="Arial" w:cs="Arial"/>
          <w:i w:val="0"/>
          <w:sz w:val="20"/>
          <w:szCs w:val="20"/>
        </w:rPr>
        <w:t xml:space="preserve"> of the </w:t>
      </w:r>
      <w:r w:rsidR="00880D16" w:rsidRPr="00CE6FC9">
        <w:rPr>
          <w:rStyle w:val="Emphasis"/>
          <w:rFonts w:ascii="Arial" w:hAnsi="Arial" w:cs="Arial"/>
          <w:i w:val="0"/>
          <w:sz w:val="20"/>
          <w:szCs w:val="20"/>
        </w:rPr>
        <w:t xml:space="preserve">probationary period </w:t>
      </w:r>
      <w:r w:rsidR="00B35041" w:rsidRPr="00CE6FC9">
        <w:rPr>
          <w:rStyle w:val="Emphasis"/>
          <w:rFonts w:ascii="Arial" w:hAnsi="Arial" w:cs="Arial"/>
          <w:i w:val="0"/>
          <w:sz w:val="20"/>
          <w:szCs w:val="20"/>
        </w:rPr>
        <w:t xml:space="preserve">of the </w:t>
      </w:r>
      <w:r w:rsidR="00E0605C" w:rsidRPr="00CE6FC9">
        <w:rPr>
          <w:rStyle w:val="Emphasis"/>
          <w:rFonts w:ascii="Arial" w:hAnsi="Arial" w:cs="Arial"/>
          <w:i w:val="0"/>
          <w:sz w:val="20"/>
          <w:szCs w:val="20"/>
        </w:rPr>
        <w:t xml:space="preserve">EMCDDA </w:t>
      </w:r>
      <w:r w:rsidR="00C03B8F" w:rsidRPr="00CE6FC9">
        <w:rPr>
          <w:rStyle w:val="Emphasis"/>
          <w:rFonts w:ascii="Arial" w:hAnsi="Arial" w:cs="Arial"/>
          <w:i w:val="0"/>
          <w:sz w:val="20"/>
          <w:szCs w:val="20"/>
        </w:rPr>
        <w:t>staff</w:t>
      </w:r>
      <w:r w:rsidR="00845A0F" w:rsidRPr="00CE6FC9">
        <w:rPr>
          <w:rStyle w:val="Emphasis"/>
          <w:rFonts w:ascii="Arial" w:hAnsi="Arial" w:cs="Arial"/>
          <w:i w:val="0"/>
          <w:sz w:val="20"/>
          <w:szCs w:val="20"/>
        </w:rPr>
        <w:t>.</w:t>
      </w:r>
    </w:p>
    <w:p w:rsidR="00396497" w:rsidRPr="00CE6FC9" w:rsidRDefault="00396497" w:rsidP="00B722A2">
      <w:pPr>
        <w:spacing w:after="200" w:line="276" w:lineRule="auto"/>
        <w:rPr>
          <w:rFonts w:ascii="Arial" w:hAnsi="Arial" w:cs="Arial"/>
          <w:b/>
          <w:bCs/>
          <w:color w:val="000080"/>
          <w:sz w:val="20"/>
          <w:szCs w:val="20"/>
        </w:rPr>
      </w:pPr>
      <w:r w:rsidRPr="00CE6FC9">
        <w:rPr>
          <w:rFonts w:ascii="Arial" w:hAnsi="Arial" w:cs="Arial"/>
          <w:b/>
          <w:bCs/>
          <w:color w:val="000080"/>
          <w:sz w:val="20"/>
          <w:szCs w:val="20"/>
        </w:rPr>
        <w:t>Who has access to your information and to whom is it disclosed?</w:t>
      </w:r>
    </w:p>
    <w:p w:rsidR="00C74746" w:rsidRPr="00CE6FC9" w:rsidRDefault="00396497" w:rsidP="002A26A4">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The recipients of the data are: </w:t>
      </w:r>
      <w:r w:rsidR="00453C56" w:rsidRPr="00CE6FC9">
        <w:rPr>
          <w:rStyle w:val="Emphasis"/>
          <w:rFonts w:ascii="Arial" w:hAnsi="Arial" w:cs="Arial"/>
          <w:i w:val="0"/>
          <w:sz w:val="20"/>
          <w:szCs w:val="20"/>
        </w:rPr>
        <w:t xml:space="preserve">The Director, the </w:t>
      </w:r>
      <w:r w:rsidR="002A26A4" w:rsidRPr="00CE6FC9">
        <w:rPr>
          <w:rStyle w:val="Emphasis"/>
          <w:rFonts w:ascii="Arial" w:hAnsi="Arial" w:cs="Arial"/>
          <w:i w:val="0"/>
          <w:sz w:val="20"/>
          <w:szCs w:val="20"/>
        </w:rPr>
        <w:t>assessor, who is a senior manager, i.e. Head of Unit,</w:t>
      </w:r>
      <w:r w:rsidR="00C03B8F" w:rsidRPr="00CE6FC9">
        <w:rPr>
          <w:rStyle w:val="Emphasis"/>
          <w:rFonts w:ascii="Arial" w:hAnsi="Arial" w:cs="Arial"/>
          <w:i w:val="0"/>
          <w:sz w:val="20"/>
          <w:szCs w:val="20"/>
        </w:rPr>
        <w:t xml:space="preserve"> and</w:t>
      </w:r>
      <w:r w:rsidR="00754539" w:rsidRPr="00CE6FC9">
        <w:rPr>
          <w:rStyle w:val="Emphasis"/>
          <w:rFonts w:ascii="Arial" w:hAnsi="Arial" w:cs="Arial"/>
          <w:i w:val="0"/>
          <w:sz w:val="20"/>
          <w:szCs w:val="20"/>
        </w:rPr>
        <w:t xml:space="preserve"> where applicable </w:t>
      </w:r>
      <w:r w:rsidR="00453C56" w:rsidRPr="00CE6FC9">
        <w:rPr>
          <w:rStyle w:val="Emphasis"/>
          <w:rFonts w:ascii="Arial" w:hAnsi="Arial" w:cs="Arial"/>
          <w:i w:val="0"/>
          <w:sz w:val="20"/>
          <w:szCs w:val="20"/>
        </w:rPr>
        <w:t xml:space="preserve">the </w:t>
      </w:r>
      <w:r w:rsidR="00754539" w:rsidRPr="00CE6FC9">
        <w:rPr>
          <w:rStyle w:val="Emphasis"/>
          <w:rFonts w:ascii="Arial" w:hAnsi="Arial" w:cs="Arial"/>
          <w:i w:val="0"/>
          <w:sz w:val="20"/>
          <w:szCs w:val="20"/>
        </w:rPr>
        <w:t xml:space="preserve">appeal assessor. </w:t>
      </w:r>
      <w:proofErr w:type="gramStart"/>
      <w:r w:rsidR="002A26A4" w:rsidRPr="00CE6FC9">
        <w:rPr>
          <w:rStyle w:val="Emphasis"/>
          <w:rFonts w:ascii="Arial" w:hAnsi="Arial" w:cs="Arial"/>
          <w:i w:val="0"/>
          <w:sz w:val="20"/>
          <w:szCs w:val="20"/>
        </w:rPr>
        <w:t>The immediate superior of the staff member concerned, normally the Head of Sector (supervisor), or other staff of function group AD, of a grade superior to that of the probationer to whom the preparation of the probationary report can be delegated to.</w:t>
      </w:r>
      <w:proofErr w:type="gramEnd"/>
      <w:r w:rsidR="002A26A4" w:rsidRPr="00CE6FC9">
        <w:rPr>
          <w:rStyle w:val="Emphasis"/>
          <w:rFonts w:ascii="Arial" w:hAnsi="Arial" w:cs="Arial"/>
          <w:i w:val="0"/>
          <w:sz w:val="20"/>
          <w:szCs w:val="20"/>
        </w:rPr>
        <w:t xml:space="preserve"> </w:t>
      </w:r>
      <w:r w:rsidR="00754539" w:rsidRPr="00CE6FC9">
        <w:rPr>
          <w:rStyle w:val="Emphasis"/>
          <w:rFonts w:ascii="Arial" w:hAnsi="Arial" w:cs="Arial"/>
          <w:i w:val="0"/>
          <w:sz w:val="20"/>
          <w:szCs w:val="20"/>
        </w:rPr>
        <w:t xml:space="preserve">The </w:t>
      </w:r>
      <w:r w:rsidR="00C50BA6" w:rsidRPr="00CE6FC9">
        <w:rPr>
          <w:rStyle w:val="Emphasis"/>
          <w:rFonts w:ascii="Arial" w:hAnsi="Arial" w:cs="Arial"/>
          <w:i w:val="0"/>
          <w:sz w:val="20"/>
          <w:szCs w:val="20"/>
        </w:rPr>
        <w:t>h</w:t>
      </w:r>
      <w:r w:rsidR="00754539" w:rsidRPr="00CE6FC9">
        <w:rPr>
          <w:rStyle w:val="Emphasis"/>
          <w:rFonts w:ascii="Arial" w:hAnsi="Arial" w:cs="Arial"/>
          <w:i w:val="0"/>
          <w:sz w:val="20"/>
          <w:szCs w:val="20"/>
        </w:rPr>
        <w:t xml:space="preserve">uman resources </w:t>
      </w:r>
      <w:r w:rsidR="00BB6D39" w:rsidRPr="00CE6FC9">
        <w:rPr>
          <w:rStyle w:val="Emphasis"/>
          <w:rFonts w:ascii="Arial" w:hAnsi="Arial" w:cs="Arial"/>
          <w:i w:val="0"/>
          <w:sz w:val="20"/>
          <w:szCs w:val="20"/>
        </w:rPr>
        <w:t>staff</w:t>
      </w:r>
      <w:r w:rsidR="00754539" w:rsidRPr="00CE6FC9">
        <w:rPr>
          <w:rStyle w:val="Emphasis"/>
          <w:rFonts w:ascii="Arial" w:hAnsi="Arial" w:cs="Arial"/>
          <w:i w:val="0"/>
          <w:sz w:val="20"/>
          <w:szCs w:val="20"/>
        </w:rPr>
        <w:t xml:space="preserve"> </w:t>
      </w:r>
      <w:r w:rsidR="00C03B8F" w:rsidRPr="00CE6FC9">
        <w:rPr>
          <w:rStyle w:val="Emphasis"/>
          <w:rFonts w:ascii="Arial" w:hAnsi="Arial" w:cs="Arial"/>
          <w:i w:val="0"/>
          <w:sz w:val="20"/>
          <w:szCs w:val="20"/>
        </w:rPr>
        <w:t>dealing with the</w:t>
      </w:r>
      <w:r w:rsidR="00845A0F" w:rsidRPr="00CE6FC9">
        <w:rPr>
          <w:rStyle w:val="Emphasis"/>
          <w:rFonts w:ascii="Arial" w:hAnsi="Arial" w:cs="Arial"/>
          <w:i w:val="0"/>
          <w:sz w:val="20"/>
          <w:szCs w:val="20"/>
        </w:rPr>
        <w:t xml:space="preserve"> </w:t>
      </w:r>
      <w:r w:rsidR="00453C56" w:rsidRPr="00CE6FC9">
        <w:rPr>
          <w:rStyle w:val="Emphasis"/>
          <w:rFonts w:ascii="Arial" w:hAnsi="Arial" w:cs="Arial"/>
          <w:i w:val="0"/>
          <w:sz w:val="20"/>
          <w:szCs w:val="20"/>
        </w:rPr>
        <w:t>probationary period</w:t>
      </w:r>
      <w:r w:rsidR="00B35041" w:rsidRPr="00CE6FC9">
        <w:rPr>
          <w:rStyle w:val="Emphasis"/>
          <w:rFonts w:ascii="Arial" w:hAnsi="Arial" w:cs="Arial"/>
          <w:i w:val="0"/>
          <w:sz w:val="20"/>
          <w:szCs w:val="20"/>
        </w:rPr>
        <w:t xml:space="preserve">. </w:t>
      </w:r>
      <w:r w:rsidR="00C03B8F" w:rsidRPr="00CE6FC9">
        <w:rPr>
          <w:rStyle w:val="Emphasis"/>
          <w:rFonts w:ascii="Arial" w:hAnsi="Arial" w:cs="Arial"/>
          <w:i w:val="0"/>
          <w:sz w:val="20"/>
          <w:szCs w:val="20"/>
        </w:rPr>
        <w:t xml:space="preserve">Furthermore, access may be granted to </w:t>
      </w:r>
      <w:r w:rsidR="00C74746" w:rsidRPr="00CE6FC9">
        <w:rPr>
          <w:rStyle w:val="Emphasis"/>
          <w:rFonts w:ascii="Arial" w:hAnsi="Arial" w:cs="Arial"/>
          <w:i w:val="0"/>
          <w:sz w:val="20"/>
          <w:szCs w:val="20"/>
        </w:rPr>
        <w:t>EU institutions (in case of the actual transfer of the official concerned), internal auditors, OLAF, ECA (in case of an audit), and the Civil Service Tribunal, European Ombudsman, EDPS (in case of a dispute).</w:t>
      </w:r>
    </w:p>
    <w:p w:rsidR="003D4D0D" w:rsidRPr="00CE6FC9" w:rsidRDefault="003D4D0D" w:rsidP="00B722A2">
      <w:pPr>
        <w:spacing w:after="200" w:line="276" w:lineRule="auto"/>
        <w:rPr>
          <w:rFonts w:ascii="Arial" w:hAnsi="Arial" w:cs="Arial"/>
          <w:b/>
          <w:bCs/>
          <w:color w:val="000080"/>
          <w:sz w:val="20"/>
          <w:szCs w:val="20"/>
        </w:rPr>
      </w:pPr>
      <w:r w:rsidRPr="00A05C15">
        <w:rPr>
          <w:rFonts w:ascii="Arial" w:hAnsi="Arial" w:cs="Arial"/>
          <w:b/>
          <w:bCs/>
          <w:color w:val="000080"/>
          <w:sz w:val="20"/>
          <w:szCs w:val="20"/>
        </w:rPr>
        <w:t>Transfer of data to third parties</w:t>
      </w:r>
    </w:p>
    <w:p w:rsidR="00EE2B58" w:rsidRPr="00CE6FC9" w:rsidRDefault="003D4D0D" w:rsidP="00396497">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In the case of transfer </w:t>
      </w:r>
      <w:r w:rsidR="00BE73FC" w:rsidRPr="00CE6FC9">
        <w:rPr>
          <w:rStyle w:val="Emphasis"/>
          <w:rFonts w:ascii="Arial" w:hAnsi="Arial" w:cs="Arial"/>
          <w:i w:val="0"/>
          <w:sz w:val="20"/>
          <w:szCs w:val="20"/>
        </w:rPr>
        <w:t xml:space="preserve">of </w:t>
      </w:r>
      <w:r w:rsidR="002A4C99" w:rsidRPr="00CE6FC9">
        <w:rPr>
          <w:rStyle w:val="Emphasis"/>
          <w:rFonts w:ascii="Arial" w:hAnsi="Arial" w:cs="Arial"/>
          <w:i w:val="0"/>
          <w:sz w:val="20"/>
          <w:szCs w:val="20"/>
        </w:rPr>
        <w:t xml:space="preserve">your </w:t>
      </w:r>
      <w:r w:rsidR="00BE73FC" w:rsidRPr="00CE6FC9">
        <w:rPr>
          <w:rStyle w:val="Emphasis"/>
          <w:rFonts w:ascii="Arial" w:hAnsi="Arial" w:cs="Arial"/>
          <w:i w:val="0"/>
          <w:sz w:val="20"/>
          <w:szCs w:val="20"/>
        </w:rPr>
        <w:t xml:space="preserve">data to </w:t>
      </w:r>
      <w:r w:rsidR="002A4C99" w:rsidRPr="00CE6FC9">
        <w:rPr>
          <w:rStyle w:val="Emphasis"/>
          <w:rFonts w:ascii="Arial" w:hAnsi="Arial" w:cs="Arial"/>
          <w:i w:val="0"/>
          <w:sz w:val="20"/>
          <w:szCs w:val="20"/>
        </w:rPr>
        <w:t>third parties, the latter are called their attention to the respect of the principle that d</w:t>
      </w:r>
      <w:r w:rsidRPr="00CE6FC9">
        <w:rPr>
          <w:rStyle w:val="Emphasis"/>
          <w:rFonts w:ascii="Arial" w:hAnsi="Arial" w:cs="Arial"/>
          <w:i w:val="0"/>
          <w:sz w:val="20"/>
          <w:szCs w:val="20"/>
        </w:rPr>
        <w:t xml:space="preserve">ata </w:t>
      </w:r>
      <w:r w:rsidR="00451A89" w:rsidRPr="00CE6FC9">
        <w:rPr>
          <w:rStyle w:val="Emphasis"/>
          <w:rFonts w:ascii="Arial" w:hAnsi="Arial" w:cs="Arial"/>
          <w:i w:val="0"/>
          <w:sz w:val="20"/>
          <w:szCs w:val="20"/>
        </w:rPr>
        <w:t xml:space="preserve">must </w:t>
      </w:r>
      <w:r w:rsidRPr="00CE6FC9">
        <w:rPr>
          <w:rStyle w:val="Emphasis"/>
          <w:rFonts w:ascii="Arial" w:hAnsi="Arial" w:cs="Arial"/>
          <w:i w:val="0"/>
          <w:sz w:val="20"/>
          <w:szCs w:val="20"/>
        </w:rPr>
        <w:t xml:space="preserve">be processed in strict confidentiality and exclusively for the purpose for which </w:t>
      </w:r>
      <w:r w:rsidR="002A4C99" w:rsidRPr="00CE6FC9">
        <w:rPr>
          <w:rStyle w:val="Emphasis"/>
          <w:rFonts w:ascii="Arial" w:hAnsi="Arial" w:cs="Arial"/>
          <w:i w:val="0"/>
          <w:sz w:val="20"/>
          <w:szCs w:val="20"/>
        </w:rPr>
        <w:t>it was submitted.</w:t>
      </w:r>
    </w:p>
    <w:p w:rsidR="00396497" w:rsidRPr="00CE6FC9" w:rsidRDefault="00396497" w:rsidP="00B722A2">
      <w:pPr>
        <w:spacing w:after="200" w:line="276" w:lineRule="auto"/>
        <w:rPr>
          <w:rFonts w:ascii="Arial" w:hAnsi="Arial" w:cs="Arial"/>
          <w:b/>
          <w:bCs/>
          <w:color w:val="000080"/>
          <w:sz w:val="20"/>
          <w:szCs w:val="20"/>
        </w:rPr>
      </w:pPr>
      <w:r w:rsidRPr="00CE6FC9">
        <w:rPr>
          <w:rFonts w:ascii="Arial" w:hAnsi="Arial" w:cs="Arial"/>
          <w:b/>
          <w:bCs/>
          <w:color w:val="000080"/>
          <w:sz w:val="20"/>
          <w:szCs w:val="20"/>
        </w:rPr>
        <w:t>How do we protect and safeguard your information?</w:t>
      </w:r>
    </w:p>
    <w:p w:rsidR="00EE2B58" w:rsidRPr="00CE6FC9" w:rsidRDefault="00396497" w:rsidP="00EE2B58">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The data collected can </w:t>
      </w:r>
      <w:r w:rsidR="00730485" w:rsidRPr="00CE6FC9">
        <w:rPr>
          <w:rStyle w:val="Emphasis"/>
          <w:rFonts w:ascii="Arial" w:hAnsi="Arial" w:cs="Arial"/>
          <w:i w:val="0"/>
          <w:sz w:val="20"/>
          <w:szCs w:val="20"/>
        </w:rPr>
        <w:t xml:space="preserve">only </w:t>
      </w:r>
      <w:r w:rsidRPr="00CE6FC9">
        <w:rPr>
          <w:rStyle w:val="Emphasis"/>
          <w:rFonts w:ascii="Arial" w:hAnsi="Arial" w:cs="Arial"/>
          <w:i w:val="0"/>
          <w:sz w:val="20"/>
          <w:szCs w:val="20"/>
        </w:rPr>
        <w:t>be accessed by designated EMCDDA staff working for the Human Resources Management S</w:t>
      </w:r>
      <w:r w:rsidR="00BB6D39" w:rsidRPr="00CE6FC9">
        <w:rPr>
          <w:rStyle w:val="Emphasis"/>
          <w:rFonts w:ascii="Arial" w:hAnsi="Arial" w:cs="Arial"/>
          <w:i w:val="0"/>
          <w:sz w:val="20"/>
          <w:szCs w:val="20"/>
        </w:rPr>
        <w:t xml:space="preserve">ector. The data is stored electronically in a separate folder </w:t>
      </w:r>
      <w:r w:rsidR="00EE2B58" w:rsidRPr="00CE6FC9">
        <w:rPr>
          <w:rStyle w:val="Emphasis"/>
          <w:rFonts w:ascii="Arial" w:hAnsi="Arial" w:cs="Arial"/>
          <w:i w:val="0"/>
          <w:sz w:val="20"/>
          <w:szCs w:val="20"/>
        </w:rPr>
        <w:t xml:space="preserve">within the Human Resources drive (only HR </w:t>
      </w:r>
      <w:proofErr w:type="gramStart"/>
      <w:r w:rsidR="00EE2B58" w:rsidRPr="00CE6FC9">
        <w:rPr>
          <w:rStyle w:val="Emphasis"/>
          <w:rFonts w:ascii="Arial" w:hAnsi="Arial" w:cs="Arial"/>
          <w:i w:val="0"/>
          <w:sz w:val="20"/>
          <w:szCs w:val="20"/>
        </w:rPr>
        <w:t>staff have</w:t>
      </w:r>
      <w:proofErr w:type="gramEnd"/>
      <w:r w:rsidR="00EE2B58" w:rsidRPr="00CE6FC9">
        <w:rPr>
          <w:rStyle w:val="Emphasis"/>
          <w:rFonts w:ascii="Arial" w:hAnsi="Arial" w:cs="Arial"/>
          <w:i w:val="0"/>
          <w:sz w:val="20"/>
          <w:szCs w:val="20"/>
        </w:rPr>
        <w:t xml:space="preserve"> access to this drive). Each file will be password protected.</w:t>
      </w:r>
    </w:p>
    <w:p w:rsidR="00A6610B" w:rsidRPr="00CE6FC9" w:rsidRDefault="003050E9" w:rsidP="00A6610B">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A p</w:t>
      </w:r>
      <w:r w:rsidR="00BB6D39" w:rsidRPr="00CE6FC9">
        <w:rPr>
          <w:rStyle w:val="Emphasis"/>
          <w:rFonts w:ascii="Arial" w:hAnsi="Arial" w:cs="Arial"/>
          <w:i w:val="0"/>
          <w:sz w:val="20"/>
          <w:szCs w:val="20"/>
        </w:rPr>
        <w:t>aper cop</w:t>
      </w:r>
      <w:r w:rsidRPr="00CE6FC9">
        <w:rPr>
          <w:rStyle w:val="Emphasis"/>
          <w:rFonts w:ascii="Arial" w:hAnsi="Arial" w:cs="Arial"/>
          <w:i w:val="0"/>
          <w:sz w:val="20"/>
          <w:szCs w:val="20"/>
        </w:rPr>
        <w:t xml:space="preserve">y </w:t>
      </w:r>
      <w:r w:rsidR="00BB6D39" w:rsidRPr="00CE6FC9">
        <w:rPr>
          <w:rStyle w:val="Emphasis"/>
          <w:rFonts w:ascii="Arial" w:hAnsi="Arial" w:cs="Arial"/>
          <w:i w:val="0"/>
          <w:sz w:val="20"/>
          <w:szCs w:val="20"/>
        </w:rPr>
        <w:t xml:space="preserve">of the report </w:t>
      </w:r>
      <w:r w:rsidRPr="00CE6FC9">
        <w:rPr>
          <w:rStyle w:val="Emphasis"/>
          <w:rFonts w:ascii="Arial" w:hAnsi="Arial" w:cs="Arial"/>
          <w:i w:val="0"/>
          <w:sz w:val="20"/>
          <w:szCs w:val="20"/>
        </w:rPr>
        <w:t xml:space="preserve">is </w:t>
      </w:r>
      <w:r w:rsidR="00BB6D39" w:rsidRPr="00CE6FC9">
        <w:rPr>
          <w:rStyle w:val="Emphasis"/>
          <w:rFonts w:ascii="Arial" w:hAnsi="Arial" w:cs="Arial"/>
          <w:i w:val="0"/>
          <w:sz w:val="20"/>
          <w:szCs w:val="20"/>
        </w:rPr>
        <w:t>stored in the personnel file of the staff member in sealed envelope</w:t>
      </w:r>
      <w:r w:rsidR="00880D16" w:rsidRPr="00CE6FC9">
        <w:rPr>
          <w:rStyle w:val="Emphasis"/>
          <w:rFonts w:ascii="Arial" w:hAnsi="Arial" w:cs="Arial"/>
          <w:i w:val="0"/>
          <w:sz w:val="20"/>
          <w:szCs w:val="20"/>
        </w:rPr>
        <w:t>s</w:t>
      </w:r>
      <w:r w:rsidR="00B35041" w:rsidRPr="00CE6FC9">
        <w:rPr>
          <w:rStyle w:val="Emphasis"/>
          <w:rFonts w:ascii="Arial" w:hAnsi="Arial" w:cs="Arial"/>
          <w:i w:val="0"/>
          <w:sz w:val="20"/>
          <w:szCs w:val="20"/>
        </w:rPr>
        <w:t xml:space="preserve">. The personal files are stored in </w:t>
      </w:r>
      <w:r w:rsidR="004B720C" w:rsidRPr="00CE6FC9">
        <w:rPr>
          <w:rStyle w:val="Emphasis"/>
          <w:rFonts w:ascii="Arial" w:hAnsi="Arial" w:cs="Arial"/>
          <w:i w:val="0"/>
          <w:sz w:val="20"/>
          <w:szCs w:val="20"/>
        </w:rPr>
        <w:t xml:space="preserve">double </w:t>
      </w:r>
      <w:r w:rsidR="00396497" w:rsidRPr="00CE6FC9">
        <w:rPr>
          <w:rStyle w:val="Emphasis"/>
          <w:rFonts w:ascii="Arial" w:hAnsi="Arial" w:cs="Arial"/>
          <w:i w:val="0"/>
          <w:sz w:val="20"/>
          <w:szCs w:val="20"/>
        </w:rPr>
        <w:t xml:space="preserve">locked </w:t>
      </w:r>
      <w:r w:rsidR="004B720C" w:rsidRPr="00CE6FC9">
        <w:rPr>
          <w:rStyle w:val="Emphasis"/>
          <w:rFonts w:ascii="Arial" w:hAnsi="Arial" w:cs="Arial"/>
          <w:i w:val="0"/>
          <w:sz w:val="20"/>
          <w:szCs w:val="20"/>
        </w:rPr>
        <w:t xml:space="preserve">safes </w:t>
      </w:r>
      <w:r w:rsidR="00986BEA" w:rsidRPr="00CE6FC9">
        <w:rPr>
          <w:rStyle w:val="Emphasis"/>
          <w:rFonts w:ascii="Arial" w:hAnsi="Arial" w:cs="Arial"/>
          <w:i w:val="0"/>
          <w:sz w:val="20"/>
          <w:szCs w:val="20"/>
        </w:rPr>
        <w:t xml:space="preserve">within </w:t>
      </w:r>
      <w:r w:rsidR="0048698C" w:rsidRPr="00CE6FC9">
        <w:rPr>
          <w:rStyle w:val="Emphasis"/>
          <w:rFonts w:ascii="Arial" w:hAnsi="Arial" w:cs="Arial"/>
          <w:i w:val="0"/>
          <w:sz w:val="20"/>
          <w:szCs w:val="20"/>
        </w:rPr>
        <w:t>the Human Resour</w:t>
      </w:r>
      <w:r w:rsidR="00986BEA" w:rsidRPr="00CE6FC9">
        <w:rPr>
          <w:rStyle w:val="Emphasis"/>
          <w:rFonts w:ascii="Arial" w:hAnsi="Arial" w:cs="Arial"/>
          <w:i w:val="0"/>
          <w:sz w:val="20"/>
          <w:szCs w:val="20"/>
        </w:rPr>
        <w:t>ces Management Sector</w:t>
      </w:r>
      <w:r w:rsidR="0048698C" w:rsidRPr="00CE6FC9">
        <w:rPr>
          <w:rStyle w:val="Emphasis"/>
          <w:rFonts w:ascii="Arial" w:hAnsi="Arial" w:cs="Arial"/>
          <w:i w:val="0"/>
          <w:sz w:val="20"/>
          <w:szCs w:val="20"/>
        </w:rPr>
        <w:t xml:space="preserve"> </w:t>
      </w:r>
      <w:r w:rsidR="00396497" w:rsidRPr="00CE6FC9">
        <w:rPr>
          <w:rStyle w:val="Emphasis"/>
          <w:rFonts w:ascii="Arial" w:hAnsi="Arial" w:cs="Arial"/>
          <w:i w:val="0"/>
          <w:sz w:val="20"/>
          <w:szCs w:val="20"/>
        </w:rPr>
        <w:t xml:space="preserve">and </w:t>
      </w:r>
      <w:r w:rsidR="0048698C" w:rsidRPr="00CE6FC9">
        <w:rPr>
          <w:rStyle w:val="Emphasis"/>
          <w:rFonts w:ascii="Arial" w:hAnsi="Arial" w:cs="Arial"/>
          <w:i w:val="0"/>
          <w:sz w:val="20"/>
          <w:szCs w:val="20"/>
        </w:rPr>
        <w:t xml:space="preserve">are </w:t>
      </w:r>
      <w:r w:rsidR="00396497" w:rsidRPr="00CE6FC9">
        <w:rPr>
          <w:rStyle w:val="Emphasis"/>
          <w:rFonts w:ascii="Arial" w:hAnsi="Arial" w:cs="Arial"/>
          <w:i w:val="0"/>
          <w:sz w:val="20"/>
          <w:szCs w:val="20"/>
        </w:rPr>
        <w:t xml:space="preserve">accessible only </w:t>
      </w:r>
      <w:r w:rsidR="0048698C" w:rsidRPr="00CE6FC9">
        <w:rPr>
          <w:rStyle w:val="Emphasis"/>
          <w:rFonts w:ascii="Arial" w:hAnsi="Arial" w:cs="Arial"/>
          <w:i w:val="0"/>
          <w:sz w:val="20"/>
          <w:szCs w:val="20"/>
        </w:rPr>
        <w:t>by</w:t>
      </w:r>
      <w:r w:rsidR="00396497" w:rsidRPr="00CE6FC9">
        <w:rPr>
          <w:rStyle w:val="Emphasis"/>
          <w:rFonts w:ascii="Arial" w:hAnsi="Arial" w:cs="Arial"/>
          <w:i w:val="0"/>
          <w:sz w:val="20"/>
          <w:szCs w:val="20"/>
        </w:rPr>
        <w:t xml:space="preserve"> authorised HR personnel.</w:t>
      </w:r>
    </w:p>
    <w:p w:rsidR="000B14E3" w:rsidRPr="00CE6FC9" w:rsidRDefault="000B14E3" w:rsidP="00B722A2">
      <w:pPr>
        <w:spacing w:after="200" w:line="276" w:lineRule="auto"/>
        <w:rPr>
          <w:rFonts w:ascii="Arial" w:hAnsi="Arial" w:cs="Arial"/>
          <w:b/>
          <w:bCs/>
          <w:color w:val="000080"/>
          <w:sz w:val="20"/>
          <w:szCs w:val="20"/>
        </w:rPr>
      </w:pPr>
      <w:r w:rsidRPr="00CE6FC9">
        <w:rPr>
          <w:rFonts w:ascii="Arial" w:hAnsi="Arial" w:cs="Arial"/>
          <w:b/>
          <w:bCs/>
          <w:color w:val="000080"/>
          <w:sz w:val="20"/>
          <w:szCs w:val="20"/>
        </w:rPr>
        <w:t>How can you verify, modify or delete your information?</w:t>
      </w:r>
    </w:p>
    <w:p w:rsidR="00970A60" w:rsidRPr="00CE6FC9" w:rsidRDefault="003050E9" w:rsidP="00970A60">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lastRenderedPageBreak/>
        <w:t xml:space="preserve">Regulation (EU) 2018/1725 </w:t>
      </w:r>
      <w:r w:rsidR="00970A60" w:rsidRPr="00CE6FC9">
        <w:rPr>
          <w:rStyle w:val="Emphasis"/>
          <w:rFonts w:ascii="Arial" w:hAnsi="Arial" w:cs="Arial"/>
          <w:i w:val="0"/>
          <w:sz w:val="20"/>
          <w:szCs w:val="20"/>
        </w:rPr>
        <w:t>safeguards your right to access your data and to require the Controller</w:t>
      </w:r>
      <w:r w:rsidR="00970A60" w:rsidRPr="00CE6FC9">
        <w:rPr>
          <w:rStyle w:val="FootnoteReference"/>
          <w:rFonts w:ascii="Arial" w:hAnsi="Arial" w:cs="Arial"/>
          <w:sz w:val="20"/>
          <w:szCs w:val="20"/>
        </w:rPr>
        <w:footnoteReference w:id="2"/>
      </w:r>
      <w:r w:rsidR="00970A60" w:rsidRPr="00CE6FC9">
        <w:rPr>
          <w:rStyle w:val="Emphasis"/>
          <w:rFonts w:ascii="Arial" w:hAnsi="Arial" w:cs="Arial"/>
          <w:i w:val="0"/>
          <w:sz w:val="20"/>
          <w:szCs w:val="20"/>
        </w:rPr>
        <w:t xml:space="preserve"> to rectify without delay any inaccurate or incomplete personal data. You also have the right to require the Controller to erase data if the processing is unlawful. This applies only to personal data. It is impossible</w:t>
      </w:r>
      <w:r w:rsidR="00A6610B" w:rsidRPr="00CE6FC9">
        <w:rPr>
          <w:rStyle w:val="Emphasis"/>
          <w:rFonts w:ascii="Arial" w:hAnsi="Arial" w:cs="Arial"/>
          <w:i w:val="0"/>
          <w:sz w:val="20"/>
          <w:szCs w:val="20"/>
        </w:rPr>
        <w:t>,</w:t>
      </w:r>
      <w:r w:rsidR="00970A60" w:rsidRPr="00CE6FC9">
        <w:rPr>
          <w:rStyle w:val="Emphasis"/>
          <w:rFonts w:ascii="Arial" w:hAnsi="Arial" w:cs="Arial"/>
          <w:i w:val="0"/>
          <w:sz w:val="20"/>
          <w:szCs w:val="20"/>
        </w:rPr>
        <w:t xml:space="preserve"> for its subjective nature, to verify, modify or delete any kind of evaluation data. You have the right to lodge an appeal and/or provide comments on the report. For this, you need to contact the EMCDDA’s Human Resources Management Sector in writing (</w:t>
      </w:r>
      <w:hyperlink r:id="rId9" w:history="1">
        <w:r w:rsidR="00970A60" w:rsidRPr="00CE6FC9">
          <w:rPr>
            <w:rStyle w:val="Hyperlink"/>
            <w:rFonts w:ascii="Arial" w:hAnsi="Arial" w:cs="Arial"/>
            <w:sz w:val="20"/>
            <w:szCs w:val="20"/>
          </w:rPr>
          <w:t>EMCDDA-HR@emcdda.europa.eu</w:t>
        </w:r>
      </w:hyperlink>
      <w:r w:rsidR="00970A60" w:rsidRPr="00CE6FC9">
        <w:rPr>
          <w:rFonts w:ascii="Arial" w:hAnsi="Arial" w:cs="Arial"/>
          <w:sz w:val="20"/>
          <w:szCs w:val="20"/>
        </w:rPr>
        <w:t xml:space="preserve">). The Controller shall deal with your request for rectification of data within one month from the introduction of the request. As far as requests for blocking and erasure, the Controller disposes of three calendar months to give follow up to the request from the moment of its reception. </w:t>
      </w:r>
      <w:r w:rsidR="00970A60" w:rsidRPr="00CE6FC9">
        <w:rPr>
          <w:rStyle w:val="Emphasis"/>
          <w:rFonts w:ascii="Arial" w:hAnsi="Arial" w:cs="Arial"/>
          <w:i w:val="0"/>
          <w:sz w:val="20"/>
          <w:szCs w:val="20"/>
        </w:rPr>
        <w:t>Furthermore, you are free to address to the European Data Protection Supervisor at any time.</w:t>
      </w:r>
    </w:p>
    <w:p w:rsidR="00F14F0E" w:rsidRPr="00CE6FC9" w:rsidRDefault="00F14F0E" w:rsidP="00F14F0E">
      <w:pPr>
        <w:spacing w:before="100" w:beforeAutospacing="1" w:after="100" w:afterAutospacing="1" w:line="260" w:lineRule="exact"/>
        <w:rPr>
          <w:rFonts w:ascii="Arial" w:hAnsi="Arial" w:cs="Arial"/>
          <w:b/>
          <w:bCs/>
          <w:color w:val="000080"/>
          <w:sz w:val="20"/>
          <w:szCs w:val="20"/>
        </w:rPr>
      </w:pPr>
      <w:r w:rsidRPr="00CE6FC9">
        <w:rPr>
          <w:rFonts w:ascii="Arial" w:hAnsi="Arial" w:cs="Arial"/>
          <w:b/>
          <w:bCs/>
          <w:color w:val="000080"/>
          <w:sz w:val="20"/>
          <w:szCs w:val="20"/>
        </w:rPr>
        <w:t xml:space="preserve">What personal information </w:t>
      </w:r>
      <w:proofErr w:type="gramStart"/>
      <w:r w:rsidRPr="00CE6FC9">
        <w:rPr>
          <w:rFonts w:ascii="Arial" w:hAnsi="Arial" w:cs="Arial"/>
          <w:b/>
          <w:bCs/>
          <w:color w:val="000080"/>
          <w:sz w:val="20"/>
          <w:szCs w:val="20"/>
        </w:rPr>
        <w:t>do</w:t>
      </w:r>
      <w:proofErr w:type="gramEnd"/>
      <w:r w:rsidRPr="00CE6FC9">
        <w:rPr>
          <w:rFonts w:ascii="Arial" w:hAnsi="Arial" w:cs="Arial"/>
          <w:b/>
          <w:bCs/>
          <w:color w:val="000080"/>
          <w:sz w:val="20"/>
          <w:szCs w:val="20"/>
        </w:rPr>
        <w:t xml:space="preserve"> we collect and for what purpose?</w:t>
      </w:r>
    </w:p>
    <w:p w:rsidR="00F14F0E" w:rsidRPr="00CE6FC9" w:rsidRDefault="00986BEA" w:rsidP="00F14F0E">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The categories of personal data dealt with in this exercise are the following: family name, name, personnel number,</w:t>
      </w:r>
      <w:r w:rsidR="002B34B6" w:rsidRPr="00CE6FC9">
        <w:rPr>
          <w:rStyle w:val="Emphasis"/>
          <w:rFonts w:ascii="Arial" w:hAnsi="Arial" w:cs="Arial"/>
          <w:i w:val="0"/>
          <w:sz w:val="20"/>
          <w:szCs w:val="20"/>
        </w:rPr>
        <w:t xml:space="preserve"> function group </w:t>
      </w:r>
      <w:r w:rsidR="00B22DD9" w:rsidRPr="00CE6FC9">
        <w:rPr>
          <w:rStyle w:val="Emphasis"/>
          <w:rFonts w:ascii="Arial" w:hAnsi="Arial" w:cs="Arial"/>
          <w:i w:val="0"/>
          <w:sz w:val="20"/>
          <w:szCs w:val="20"/>
        </w:rPr>
        <w:t>and grade</w:t>
      </w:r>
      <w:r w:rsidRPr="00CE6FC9">
        <w:rPr>
          <w:rStyle w:val="Emphasis"/>
          <w:rFonts w:ascii="Arial" w:hAnsi="Arial" w:cs="Arial"/>
          <w:i w:val="0"/>
          <w:sz w:val="20"/>
          <w:szCs w:val="20"/>
        </w:rPr>
        <w:t>.</w:t>
      </w:r>
    </w:p>
    <w:p w:rsidR="0083272A" w:rsidRPr="00CE6FC9" w:rsidRDefault="0083272A" w:rsidP="00B722A2">
      <w:pPr>
        <w:spacing w:before="100" w:beforeAutospacing="1" w:after="100" w:afterAutospacing="1" w:line="260" w:lineRule="exact"/>
        <w:rPr>
          <w:rFonts w:ascii="Arial" w:hAnsi="Arial" w:cs="Arial"/>
          <w:b/>
          <w:bCs/>
          <w:color w:val="000080"/>
          <w:sz w:val="20"/>
          <w:szCs w:val="20"/>
        </w:rPr>
      </w:pPr>
      <w:r w:rsidRPr="00CE6FC9">
        <w:rPr>
          <w:rFonts w:ascii="Arial" w:hAnsi="Arial" w:cs="Arial"/>
          <w:b/>
          <w:bCs/>
          <w:color w:val="000080"/>
          <w:sz w:val="20"/>
          <w:szCs w:val="20"/>
        </w:rPr>
        <w:t>Legal basis</w:t>
      </w:r>
    </w:p>
    <w:p w:rsidR="00F14F0E" w:rsidRPr="00CE6FC9" w:rsidRDefault="00F14F0E" w:rsidP="00F14F0E">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The legal basis for processing data are the Staff regulations and the conditions of employment of other servants of the European Communities laid down by Council Regulation (EEC,EURATOM, ECSC) No. 259/68 </w:t>
      </w:r>
      <w:r w:rsidR="000C42FC" w:rsidRPr="00CE6FC9">
        <w:rPr>
          <w:rStyle w:val="Emphasis"/>
          <w:rFonts w:ascii="Arial" w:hAnsi="Arial" w:cs="Arial"/>
          <w:i w:val="0"/>
          <w:sz w:val="20"/>
          <w:szCs w:val="20"/>
        </w:rPr>
        <w:t>in particular</w:t>
      </w:r>
      <w:r w:rsidR="007F0DA9" w:rsidRPr="00CE6FC9">
        <w:rPr>
          <w:rStyle w:val="Emphasis"/>
          <w:rFonts w:ascii="Arial" w:hAnsi="Arial" w:cs="Arial"/>
          <w:i w:val="0"/>
          <w:sz w:val="20"/>
          <w:szCs w:val="20"/>
        </w:rPr>
        <w:t xml:space="preserve"> </w:t>
      </w:r>
      <w:r w:rsidR="00B22DD9" w:rsidRPr="00CE6FC9">
        <w:rPr>
          <w:rStyle w:val="Emphasis"/>
          <w:rFonts w:ascii="Arial" w:hAnsi="Arial" w:cs="Arial"/>
          <w:i w:val="0"/>
          <w:sz w:val="20"/>
          <w:szCs w:val="20"/>
        </w:rPr>
        <w:t xml:space="preserve">Article 34 of the Staff regulations, Article 14 </w:t>
      </w:r>
      <w:r w:rsidR="00C03B8F" w:rsidRPr="00CE6FC9">
        <w:rPr>
          <w:rStyle w:val="Emphasis"/>
          <w:rFonts w:ascii="Arial" w:hAnsi="Arial" w:cs="Arial"/>
          <w:i w:val="0"/>
          <w:sz w:val="20"/>
          <w:szCs w:val="20"/>
        </w:rPr>
        <w:t xml:space="preserve">and 84 </w:t>
      </w:r>
      <w:r w:rsidR="00B22DD9" w:rsidRPr="00CE6FC9">
        <w:rPr>
          <w:rStyle w:val="Emphasis"/>
          <w:rFonts w:ascii="Arial" w:hAnsi="Arial" w:cs="Arial"/>
          <w:i w:val="0"/>
          <w:sz w:val="20"/>
          <w:szCs w:val="20"/>
        </w:rPr>
        <w:t>of the Conditions of Employment of Other Servants (CEOS).</w:t>
      </w:r>
    </w:p>
    <w:p w:rsidR="008824E4" w:rsidRPr="00CE6FC9" w:rsidRDefault="00BB5C96" w:rsidP="00986BEA">
      <w:pPr>
        <w:spacing w:before="100" w:beforeAutospacing="1" w:after="100" w:afterAutospacing="1" w:line="260" w:lineRule="exact"/>
        <w:rPr>
          <w:rFonts w:ascii="Arial" w:hAnsi="Arial" w:cs="Arial"/>
          <w:b/>
          <w:bCs/>
          <w:color w:val="000080"/>
          <w:sz w:val="20"/>
          <w:szCs w:val="20"/>
        </w:rPr>
      </w:pPr>
      <w:r w:rsidRPr="00CE6FC9">
        <w:rPr>
          <w:rFonts w:ascii="Arial" w:hAnsi="Arial" w:cs="Arial"/>
          <w:b/>
          <w:bCs/>
          <w:color w:val="000080"/>
          <w:sz w:val="20"/>
          <w:szCs w:val="20"/>
        </w:rPr>
        <w:t>How long do we keep your data?</w:t>
      </w:r>
    </w:p>
    <w:p w:rsidR="008824E4" w:rsidRPr="00CE6FC9" w:rsidRDefault="00986BEA" w:rsidP="008824E4">
      <w:pPr>
        <w:pStyle w:val="entrefer"/>
        <w:spacing w:line="260" w:lineRule="exact"/>
        <w:rPr>
          <w:rStyle w:val="Emphasis"/>
          <w:rFonts w:ascii="Arial" w:hAnsi="Arial" w:cs="Arial"/>
          <w:i w:val="0"/>
          <w:sz w:val="20"/>
          <w:szCs w:val="20"/>
        </w:rPr>
      </w:pPr>
      <w:r w:rsidRPr="00A05C15">
        <w:rPr>
          <w:rStyle w:val="Emphasis"/>
          <w:rFonts w:ascii="Arial" w:hAnsi="Arial" w:cs="Arial"/>
          <w:i w:val="0"/>
          <w:sz w:val="20"/>
          <w:szCs w:val="20"/>
        </w:rPr>
        <w:t xml:space="preserve">Data will be stored in the EMCDDA files for </w:t>
      </w:r>
      <w:r w:rsidR="003A2379">
        <w:rPr>
          <w:rStyle w:val="Emphasis"/>
          <w:rFonts w:ascii="Arial" w:hAnsi="Arial" w:cs="Arial"/>
          <w:i w:val="0"/>
          <w:sz w:val="20"/>
          <w:szCs w:val="20"/>
        </w:rPr>
        <w:t>ten</w:t>
      </w:r>
      <w:bookmarkStart w:id="0" w:name="_GoBack"/>
      <w:bookmarkEnd w:id="0"/>
      <w:r w:rsidR="001121FB" w:rsidRPr="00A05C15">
        <w:rPr>
          <w:rStyle w:val="Emphasis"/>
          <w:rFonts w:ascii="Arial" w:hAnsi="Arial" w:cs="Arial"/>
          <w:i w:val="0"/>
          <w:sz w:val="20"/>
          <w:szCs w:val="20"/>
        </w:rPr>
        <w:t xml:space="preserve"> </w:t>
      </w:r>
      <w:r w:rsidRPr="00A05C15">
        <w:rPr>
          <w:rStyle w:val="Emphasis"/>
          <w:rFonts w:ascii="Arial" w:hAnsi="Arial" w:cs="Arial"/>
          <w:i w:val="0"/>
          <w:sz w:val="20"/>
          <w:szCs w:val="20"/>
        </w:rPr>
        <w:t>years, starting from</w:t>
      </w:r>
      <w:r w:rsidR="00546511" w:rsidRPr="00A05C15">
        <w:rPr>
          <w:rStyle w:val="Emphasis"/>
          <w:rFonts w:ascii="Arial" w:hAnsi="Arial" w:cs="Arial"/>
          <w:i w:val="0"/>
          <w:sz w:val="20"/>
          <w:szCs w:val="20"/>
        </w:rPr>
        <w:t xml:space="preserve"> t</w:t>
      </w:r>
      <w:r w:rsidR="00B125C7" w:rsidRPr="00A05C15">
        <w:rPr>
          <w:rStyle w:val="Emphasis"/>
          <w:rFonts w:ascii="Arial" w:hAnsi="Arial" w:cs="Arial"/>
          <w:i w:val="0"/>
          <w:sz w:val="20"/>
          <w:szCs w:val="20"/>
        </w:rPr>
        <w:t>he date of the final assessment</w:t>
      </w:r>
      <w:r w:rsidR="001F7C39" w:rsidRPr="00A05C15">
        <w:rPr>
          <w:rStyle w:val="Emphasis"/>
          <w:rFonts w:ascii="Arial" w:hAnsi="Arial" w:cs="Arial"/>
          <w:i w:val="0"/>
          <w:sz w:val="20"/>
          <w:szCs w:val="20"/>
        </w:rPr>
        <w:t>.</w:t>
      </w:r>
      <w:r w:rsidR="0083272A" w:rsidRPr="00A05C15">
        <w:rPr>
          <w:rStyle w:val="Emphasis"/>
          <w:rFonts w:ascii="Arial" w:hAnsi="Arial" w:cs="Arial"/>
          <w:i w:val="0"/>
          <w:sz w:val="20"/>
          <w:szCs w:val="20"/>
        </w:rPr>
        <w:t xml:space="preserve"> A</w:t>
      </w:r>
      <w:r w:rsidR="008824E4" w:rsidRPr="00CE6FC9">
        <w:rPr>
          <w:rStyle w:val="Emphasis"/>
          <w:rFonts w:ascii="Arial" w:hAnsi="Arial" w:cs="Arial"/>
          <w:i w:val="0"/>
          <w:sz w:val="20"/>
          <w:szCs w:val="20"/>
        </w:rPr>
        <w:t xml:space="preserve">fter the mentioned period only data related to a macroscopic vision of the </w:t>
      </w:r>
      <w:r w:rsidRPr="00CE6FC9">
        <w:rPr>
          <w:rStyle w:val="Emphasis"/>
          <w:rFonts w:ascii="Arial" w:hAnsi="Arial" w:cs="Arial"/>
          <w:i w:val="0"/>
          <w:sz w:val="20"/>
          <w:szCs w:val="20"/>
        </w:rPr>
        <w:t>appraisal exercises</w:t>
      </w:r>
      <w:r w:rsidR="008824E4" w:rsidRPr="00CE6FC9">
        <w:rPr>
          <w:rStyle w:val="Emphasis"/>
          <w:rFonts w:ascii="Arial" w:hAnsi="Arial" w:cs="Arial"/>
          <w:i w:val="0"/>
          <w:sz w:val="20"/>
          <w:szCs w:val="20"/>
        </w:rPr>
        <w:t xml:space="preserve"> of staff will be kept for statistical reasons</w:t>
      </w:r>
      <w:r w:rsidR="00FA1676" w:rsidRPr="00CE6FC9">
        <w:rPr>
          <w:rStyle w:val="Emphasis"/>
          <w:rFonts w:ascii="Arial" w:hAnsi="Arial" w:cs="Arial"/>
          <w:i w:val="0"/>
          <w:sz w:val="20"/>
          <w:szCs w:val="20"/>
        </w:rPr>
        <w:t xml:space="preserve"> and will be kept anonymous.</w:t>
      </w:r>
    </w:p>
    <w:p w:rsidR="008824E4" w:rsidRPr="00CE6FC9" w:rsidRDefault="008824E4" w:rsidP="008824E4">
      <w:pPr>
        <w:spacing w:before="100" w:beforeAutospacing="1" w:after="100" w:afterAutospacing="1" w:line="260" w:lineRule="exact"/>
        <w:rPr>
          <w:rFonts w:ascii="Arial" w:hAnsi="Arial" w:cs="Arial"/>
          <w:b/>
          <w:bCs/>
          <w:color w:val="000080"/>
          <w:sz w:val="20"/>
          <w:szCs w:val="20"/>
        </w:rPr>
      </w:pPr>
      <w:r w:rsidRPr="00CE6FC9">
        <w:rPr>
          <w:rFonts w:ascii="Arial" w:hAnsi="Arial" w:cs="Arial"/>
          <w:b/>
          <w:bCs/>
          <w:color w:val="000080"/>
          <w:sz w:val="20"/>
          <w:szCs w:val="20"/>
        </w:rPr>
        <w:t>Recourse</w:t>
      </w:r>
    </w:p>
    <w:p w:rsidR="008824E4" w:rsidRPr="00CE6FC9" w:rsidRDefault="008824E4" w:rsidP="008824E4">
      <w:pPr>
        <w:autoSpaceDE w:val="0"/>
        <w:autoSpaceDN w:val="0"/>
        <w:adjustRightInd w:val="0"/>
        <w:spacing w:line="260" w:lineRule="exact"/>
        <w:rPr>
          <w:rFonts w:ascii="Arial" w:hAnsi="Arial" w:cs="Arial"/>
          <w:color w:val="000000"/>
          <w:sz w:val="20"/>
          <w:szCs w:val="20"/>
        </w:rPr>
      </w:pPr>
      <w:r w:rsidRPr="00CE6FC9">
        <w:rPr>
          <w:rFonts w:ascii="Arial" w:hAnsi="Arial" w:cs="Arial"/>
          <w:color w:val="000000"/>
          <w:sz w:val="20"/>
          <w:szCs w:val="20"/>
        </w:rPr>
        <w:t>You have the right to recourse via the European Data Protection Supervisor (</w:t>
      </w:r>
      <w:r w:rsidRPr="00CE6FC9">
        <w:rPr>
          <w:rFonts w:ascii="Arial" w:hAnsi="Arial" w:cs="Arial"/>
          <w:color w:val="0000FF"/>
          <w:sz w:val="20"/>
          <w:szCs w:val="20"/>
        </w:rPr>
        <w:t>edps@edps.europa.eu</w:t>
      </w:r>
      <w:r w:rsidRPr="00CE6FC9">
        <w:rPr>
          <w:rFonts w:ascii="Arial" w:hAnsi="Arial" w:cs="Arial"/>
          <w:color w:val="000000"/>
          <w:sz w:val="20"/>
          <w:szCs w:val="20"/>
        </w:rPr>
        <w:t>) if you consider that your rights under</w:t>
      </w:r>
      <w:r w:rsidR="003050E9" w:rsidRPr="00CE6FC9">
        <w:rPr>
          <w:rFonts w:ascii="Arial" w:hAnsi="Arial" w:cs="Arial"/>
          <w:color w:val="000000"/>
          <w:sz w:val="20"/>
          <w:szCs w:val="20"/>
        </w:rPr>
        <w:t xml:space="preserve"> </w:t>
      </w:r>
      <w:r w:rsidR="003050E9" w:rsidRPr="00CE6FC9">
        <w:rPr>
          <w:rStyle w:val="Emphasis"/>
          <w:rFonts w:ascii="Arial" w:hAnsi="Arial" w:cs="Arial"/>
          <w:i w:val="0"/>
          <w:sz w:val="20"/>
          <w:szCs w:val="20"/>
        </w:rPr>
        <w:t>Regulation (EU) 2018/</w:t>
      </w:r>
      <w:proofErr w:type="gramStart"/>
      <w:r w:rsidR="003050E9" w:rsidRPr="00CE6FC9">
        <w:rPr>
          <w:rStyle w:val="Emphasis"/>
          <w:rFonts w:ascii="Arial" w:hAnsi="Arial" w:cs="Arial"/>
          <w:i w:val="0"/>
          <w:sz w:val="20"/>
          <w:szCs w:val="20"/>
        </w:rPr>
        <w:t xml:space="preserve">1725 </w:t>
      </w:r>
      <w:r w:rsidRPr="00CE6FC9">
        <w:rPr>
          <w:rFonts w:ascii="Arial" w:hAnsi="Arial" w:cs="Arial"/>
          <w:color w:val="000000"/>
          <w:sz w:val="20"/>
          <w:szCs w:val="20"/>
        </w:rPr>
        <w:t xml:space="preserve"> have</w:t>
      </w:r>
      <w:proofErr w:type="gramEnd"/>
      <w:r w:rsidRPr="00CE6FC9">
        <w:rPr>
          <w:rFonts w:ascii="Arial" w:hAnsi="Arial" w:cs="Arial"/>
          <w:color w:val="000000"/>
          <w:sz w:val="20"/>
          <w:szCs w:val="20"/>
        </w:rPr>
        <w:t xml:space="preserve"> been infringed as a result of the processing of your personal data by the EMCDDA.</w:t>
      </w:r>
    </w:p>
    <w:p w:rsidR="00204336" w:rsidRPr="00CE6FC9" w:rsidRDefault="00204336" w:rsidP="003B20FD">
      <w:pPr>
        <w:pStyle w:val="entrefer"/>
        <w:spacing w:line="260" w:lineRule="exact"/>
        <w:rPr>
          <w:rStyle w:val="Emphasis"/>
          <w:rFonts w:ascii="Arial" w:hAnsi="Arial" w:cs="Arial"/>
          <w:i w:val="0"/>
          <w:sz w:val="20"/>
          <w:szCs w:val="20"/>
        </w:rPr>
      </w:pPr>
      <w:r w:rsidRPr="00CE6FC9">
        <w:rPr>
          <w:rStyle w:val="Emphasis"/>
          <w:rFonts w:ascii="Arial" w:hAnsi="Arial" w:cs="Arial"/>
          <w:i w:val="0"/>
          <w:sz w:val="20"/>
          <w:szCs w:val="20"/>
        </w:rPr>
        <w:t xml:space="preserve">You may also contact the EMCDDA's DPO in case of any difficulties or for any questions relating to the processing of your personal data at the following e-mail address: </w:t>
      </w:r>
      <w:hyperlink r:id="rId10" w:history="1">
        <w:r w:rsidR="003B20FD" w:rsidRPr="00CE6FC9">
          <w:rPr>
            <w:rStyle w:val="Hyperlink"/>
            <w:rFonts w:ascii="Arial" w:hAnsi="Arial" w:cs="Arial"/>
            <w:sz w:val="20"/>
            <w:szCs w:val="20"/>
          </w:rPr>
          <w:t>dpo@emcdda.europa.eu</w:t>
        </w:r>
      </w:hyperlink>
    </w:p>
    <w:sectPr w:rsidR="00204336" w:rsidRPr="00CE6FC9" w:rsidSect="00B07A7C">
      <w:headerReference w:type="default" r:id="rId11"/>
      <w:pgSz w:w="11906" w:h="16838"/>
      <w:pgMar w:top="2283"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B07" w:rsidRDefault="00B47B07">
      <w:r>
        <w:separator/>
      </w:r>
    </w:p>
  </w:endnote>
  <w:endnote w:type="continuationSeparator" w:id="0">
    <w:p w:rsidR="00B47B07" w:rsidRDefault="00B4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B07" w:rsidRDefault="00B47B07">
      <w:r>
        <w:separator/>
      </w:r>
    </w:p>
  </w:footnote>
  <w:footnote w:type="continuationSeparator" w:id="0">
    <w:p w:rsidR="00B47B07" w:rsidRDefault="00B47B07">
      <w:r>
        <w:continuationSeparator/>
      </w:r>
    </w:p>
  </w:footnote>
  <w:footnote w:id="1">
    <w:p w:rsidR="00CE6FC9" w:rsidRPr="00AB2C55" w:rsidRDefault="00B125C7" w:rsidP="00CE6FC9">
      <w:pPr>
        <w:pStyle w:val="FootnoteText"/>
        <w:rPr>
          <w:rFonts w:ascii="Arial" w:hAnsi="Arial" w:cs="Arial"/>
          <w:sz w:val="16"/>
          <w:szCs w:val="16"/>
        </w:rPr>
      </w:pPr>
      <w:r w:rsidRPr="000E5968">
        <w:rPr>
          <w:rStyle w:val="FootnoteReference"/>
          <w:rFonts w:ascii="Arial" w:hAnsi="Arial" w:cs="Arial"/>
          <w:sz w:val="16"/>
          <w:szCs w:val="16"/>
        </w:rPr>
        <w:footnoteRef/>
      </w:r>
      <w:r w:rsidRPr="000E5968">
        <w:rPr>
          <w:rFonts w:ascii="Arial" w:hAnsi="Arial" w:cs="Arial"/>
          <w:sz w:val="16"/>
          <w:szCs w:val="16"/>
        </w:rPr>
        <w:t xml:space="preserve"> </w:t>
      </w:r>
    </w:p>
    <w:p w:rsidR="00CE6FC9" w:rsidRDefault="00CE6FC9" w:rsidP="00CE6FC9">
      <w:pPr>
        <w:pStyle w:val="FootnoteText"/>
      </w:pPr>
      <w:r w:rsidRPr="00AB2C55">
        <w:rPr>
          <w:rFonts w:ascii="Arial" w:hAnsi="Arial" w:cs="Arial"/>
          <w:sz w:val="16"/>
          <w:szCs w:val="16"/>
        </w:rPr>
        <w:t xml:space="preserve">Article 3(8) of </w:t>
      </w:r>
      <w:r w:rsidRPr="00FC204E">
        <w:rPr>
          <w:rStyle w:val="Emphasis"/>
          <w:rFonts w:ascii="Arial" w:hAnsi="Arial" w:cs="Arial"/>
          <w:sz w:val="16"/>
          <w:szCs w:val="16"/>
        </w:rPr>
        <w:t>Regulation (EU) 2018/1725 defines the controller as follows: ‘[…] controller means the Union institution or body or the directorate-general or any other organisational entity which, alone or jointly with others determines the purpose and means of the processing of personal data […]’.</w:t>
      </w:r>
    </w:p>
    <w:p w:rsidR="00B125C7" w:rsidRPr="000E5968" w:rsidRDefault="00B125C7" w:rsidP="00A3403B">
      <w:pPr>
        <w:pStyle w:val="FootnoteText"/>
        <w:rPr>
          <w:rFonts w:ascii="Arial" w:hAnsi="Arial" w:cs="Arial"/>
          <w:sz w:val="16"/>
          <w:szCs w:val="16"/>
        </w:rPr>
      </w:pPr>
    </w:p>
  </w:footnote>
  <w:footnote w:id="2">
    <w:p w:rsidR="00B125C7" w:rsidRPr="000E5968" w:rsidRDefault="00B125C7" w:rsidP="00970A60">
      <w:pPr>
        <w:pStyle w:val="FootnoteText"/>
        <w:rPr>
          <w:rFonts w:ascii="Arial" w:hAnsi="Arial" w:cs="Arial"/>
          <w:sz w:val="16"/>
          <w:szCs w:val="16"/>
        </w:rPr>
      </w:pPr>
      <w:r w:rsidRPr="000E5968">
        <w:rPr>
          <w:rStyle w:val="FootnoteReference"/>
          <w:rFonts w:ascii="Arial" w:hAnsi="Arial" w:cs="Arial"/>
          <w:sz w:val="16"/>
          <w:szCs w:val="16"/>
        </w:rPr>
        <w:footnoteRef/>
      </w:r>
      <w:r w:rsidRPr="000E5968">
        <w:rPr>
          <w:rFonts w:ascii="Arial" w:hAnsi="Arial" w:cs="Arial"/>
          <w:sz w:val="16"/>
          <w:szCs w:val="16"/>
        </w:rPr>
        <w:t xml:space="preserve"> </w:t>
      </w:r>
      <w:r w:rsidR="003050E9" w:rsidRPr="00AB2C55">
        <w:rPr>
          <w:rFonts w:ascii="Arial" w:hAnsi="Arial" w:cs="Arial"/>
          <w:sz w:val="16"/>
          <w:szCs w:val="16"/>
        </w:rPr>
        <w:t xml:space="preserve">Article 3(8) of </w:t>
      </w:r>
      <w:r w:rsidR="003050E9" w:rsidRPr="00FC204E">
        <w:rPr>
          <w:rStyle w:val="Emphasis"/>
          <w:rFonts w:ascii="Arial" w:hAnsi="Arial" w:cs="Arial"/>
          <w:sz w:val="16"/>
          <w:szCs w:val="16"/>
        </w:rPr>
        <w:t>Regulation (EU) 2018/1725 defines the controller as follows: ‘[…] controller means the Union institution or body or the directorate-general or any other organisational entity which, alone or jointly with others determines the purpose and means of the processing of personal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C7" w:rsidRDefault="003050E9">
    <w:pPr>
      <w:pStyle w:val="Header"/>
    </w:pPr>
    <w:r w:rsidRPr="003C1C54">
      <w:rPr>
        <w:noProof/>
      </w:rPr>
      <w:drawing>
        <wp:anchor distT="0" distB="0" distL="114300" distR="114300" simplePos="0" relativeHeight="251659264" behindDoc="1" locked="0" layoutInCell="1" allowOverlap="1" wp14:anchorId="289B6F38" wp14:editId="6E068B1C">
          <wp:simplePos x="0" y="0"/>
          <wp:positionH relativeFrom="page">
            <wp:posOffset>831215</wp:posOffset>
          </wp:positionH>
          <wp:positionV relativeFrom="page">
            <wp:posOffset>610870</wp:posOffset>
          </wp:positionV>
          <wp:extent cx="2581200" cy="611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dda-logo-letter-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1200" cy="611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49"/>
    <w:rsid w:val="00001B45"/>
    <w:rsid w:val="000572BB"/>
    <w:rsid w:val="00065DEC"/>
    <w:rsid w:val="000B14E3"/>
    <w:rsid w:val="000C42FC"/>
    <w:rsid w:val="000D6E3F"/>
    <w:rsid w:val="000E5968"/>
    <w:rsid w:val="000E6A90"/>
    <w:rsid w:val="000F0534"/>
    <w:rsid w:val="00105142"/>
    <w:rsid w:val="001121FB"/>
    <w:rsid w:val="00145929"/>
    <w:rsid w:val="00186451"/>
    <w:rsid w:val="00197FC7"/>
    <w:rsid w:val="001E7EA5"/>
    <w:rsid w:val="001F7C39"/>
    <w:rsid w:val="00201B5A"/>
    <w:rsid w:val="00204336"/>
    <w:rsid w:val="00211CC3"/>
    <w:rsid w:val="0022198D"/>
    <w:rsid w:val="002647C3"/>
    <w:rsid w:val="002A26A4"/>
    <w:rsid w:val="002A4C99"/>
    <w:rsid w:val="002B132D"/>
    <w:rsid w:val="002B34B6"/>
    <w:rsid w:val="002B68A4"/>
    <w:rsid w:val="002F430F"/>
    <w:rsid w:val="003050E9"/>
    <w:rsid w:val="003242CB"/>
    <w:rsid w:val="003450E9"/>
    <w:rsid w:val="00394EA8"/>
    <w:rsid w:val="00396497"/>
    <w:rsid w:val="003A2379"/>
    <w:rsid w:val="003B20FD"/>
    <w:rsid w:val="003B67B3"/>
    <w:rsid w:val="003D4D0D"/>
    <w:rsid w:val="003E43EF"/>
    <w:rsid w:val="003F4A5D"/>
    <w:rsid w:val="0042783A"/>
    <w:rsid w:val="0045042C"/>
    <w:rsid w:val="00451A89"/>
    <w:rsid w:val="00453C56"/>
    <w:rsid w:val="00453DC0"/>
    <w:rsid w:val="0048698C"/>
    <w:rsid w:val="004A757F"/>
    <w:rsid w:val="004B720C"/>
    <w:rsid w:val="004C54EB"/>
    <w:rsid w:val="004D4D49"/>
    <w:rsid w:val="004F31F3"/>
    <w:rsid w:val="00526D07"/>
    <w:rsid w:val="00546511"/>
    <w:rsid w:val="0055721E"/>
    <w:rsid w:val="00582033"/>
    <w:rsid w:val="005B4605"/>
    <w:rsid w:val="005E5420"/>
    <w:rsid w:val="005F34E5"/>
    <w:rsid w:val="0060385F"/>
    <w:rsid w:val="00610009"/>
    <w:rsid w:val="006929EF"/>
    <w:rsid w:val="0069706F"/>
    <w:rsid w:val="006C783C"/>
    <w:rsid w:val="006D1554"/>
    <w:rsid w:val="006D64FA"/>
    <w:rsid w:val="007009C9"/>
    <w:rsid w:val="00703471"/>
    <w:rsid w:val="00727F67"/>
    <w:rsid w:val="00730485"/>
    <w:rsid w:val="00754539"/>
    <w:rsid w:val="007556D6"/>
    <w:rsid w:val="007B2C4A"/>
    <w:rsid w:val="007B5D4C"/>
    <w:rsid w:val="007C134F"/>
    <w:rsid w:val="007C1A74"/>
    <w:rsid w:val="007D57FD"/>
    <w:rsid w:val="007D6245"/>
    <w:rsid w:val="007F0517"/>
    <w:rsid w:val="007F0DA9"/>
    <w:rsid w:val="0080217F"/>
    <w:rsid w:val="0083272A"/>
    <w:rsid w:val="00845A0F"/>
    <w:rsid w:val="008530D3"/>
    <w:rsid w:val="00864E4C"/>
    <w:rsid w:val="00880D16"/>
    <w:rsid w:val="008824E4"/>
    <w:rsid w:val="008B15B5"/>
    <w:rsid w:val="008B3650"/>
    <w:rsid w:val="008C2EA1"/>
    <w:rsid w:val="008D04B0"/>
    <w:rsid w:val="008E49F7"/>
    <w:rsid w:val="008E5B62"/>
    <w:rsid w:val="008F0142"/>
    <w:rsid w:val="008F1B52"/>
    <w:rsid w:val="008F4290"/>
    <w:rsid w:val="00907CD1"/>
    <w:rsid w:val="00947C50"/>
    <w:rsid w:val="00970A60"/>
    <w:rsid w:val="0097303F"/>
    <w:rsid w:val="00986BEA"/>
    <w:rsid w:val="00993059"/>
    <w:rsid w:val="009B3B49"/>
    <w:rsid w:val="009B3C08"/>
    <w:rsid w:val="009C1F4B"/>
    <w:rsid w:val="00A0562A"/>
    <w:rsid w:val="00A05A5E"/>
    <w:rsid w:val="00A05C15"/>
    <w:rsid w:val="00A27F56"/>
    <w:rsid w:val="00A3403B"/>
    <w:rsid w:val="00A461ED"/>
    <w:rsid w:val="00A54DF7"/>
    <w:rsid w:val="00A55F6E"/>
    <w:rsid w:val="00A6610B"/>
    <w:rsid w:val="00A700F8"/>
    <w:rsid w:val="00A75B1F"/>
    <w:rsid w:val="00A824B3"/>
    <w:rsid w:val="00AB2C42"/>
    <w:rsid w:val="00AE66DD"/>
    <w:rsid w:val="00AF2904"/>
    <w:rsid w:val="00B033E8"/>
    <w:rsid w:val="00B07A7C"/>
    <w:rsid w:val="00B125C7"/>
    <w:rsid w:val="00B22DD9"/>
    <w:rsid w:val="00B32567"/>
    <w:rsid w:val="00B35041"/>
    <w:rsid w:val="00B363BB"/>
    <w:rsid w:val="00B47B07"/>
    <w:rsid w:val="00B56C4A"/>
    <w:rsid w:val="00B722A2"/>
    <w:rsid w:val="00B91A6A"/>
    <w:rsid w:val="00BA4A04"/>
    <w:rsid w:val="00BB5C96"/>
    <w:rsid w:val="00BB6D39"/>
    <w:rsid w:val="00BC659E"/>
    <w:rsid w:val="00BE73FC"/>
    <w:rsid w:val="00BF1021"/>
    <w:rsid w:val="00C03B8F"/>
    <w:rsid w:val="00C4131E"/>
    <w:rsid w:val="00C45BED"/>
    <w:rsid w:val="00C50BA6"/>
    <w:rsid w:val="00C74547"/>
    <w:rsid w:val="00C74746"/>
    <w:rsid w:val="00C927DC"/>
    <w:rsid w:val="00C93F73"/>
    <w:rsid w:val="00CD4540"/>
    <w:rsid w:val="00CE6FC9"/>
    <w:rsid w:val="00CF7C1B"/>
    <w:rsid w:val="00D04C21"/>
    <w:rsid w:val="00D07FEB"/>
    <w:rsid w:val="00D252B7"/>
    <w:rsid w:val="00D45F1D"/>
    <w:rsid w:val="00D60B9C"/>
    <w:rsid w:val="00D62580"/>
    <w:rsid w:val="00D73659"/>
    <w:rsid w:val="00D94482"/>
    <w:rsid w:val="00DB72A7"/>
    <w:rsid w:val="00DC756F"/>
    <w:rsid w:val="00DD0285"/>
    <w:rsid w:val="00DE2097"/>
    <w:rsid w:val="00DE5990"/>
    <w:rsid w:val="00E00DB1"/>
    <w:rsid w:val="00E0605C"/>
    <w:rsid w:val="00E17C8C"/>
    <w:rsid w:val="00E230BC"/>
    <w:rsid w:val="00E742FF"/>
    <w:rsid w:val="00E759EC"/>
    <w:rsid w:val="00E86F61"/>
    <w:rsid w:val="00E8761A"/>
    <w:rsid w:val="00E962D5"/>
    <w:rsid w:val="00EA08C9"/>
    <w:rsid w:val="00ED0D42"/>
    <w:rsid w:val="00EE2B58"/>
    <w:rsid w:val="00EE6CAF"/>
    <w:rsid w:val="00F14F0E"/>
    <w:rsid w:val="00F16830"/>
    <w:rsid w:val="00F36B38"/>
    <w:rsid w:val="00F47A2D"/>
    <w:rsid w:val="00F5113B"/>
    <w:rsid w:val="00F65764"/>
    <w:rsid w:val="00F66EBB"/>
    <w:rsid w:val="00F76A5B"/>
    <w:rsid w:val="00FA1676"/>
    <w:rsid w:val="00FA2605"/>
    <w:rsid w:val="00FF2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4D49"/>
    <w:pPr>
      <w:spacing w:before="100" w:beforeAutospacing="1" w:after="100" w:afterAutospacing="1"/>
    </w:pPr>
  </w:style>
  <w:style w:type="character" w:styleId="Strong">
    <w:name w:val="Strong"/>
    <w:basedOn w:val="DefaultParagraphFont"/>
    <w:qFormat/>
    <w:rsid w:val="004D4D49"/>
    <w:rPr>
      <w:b/>
      <w:bCs/>
    </w:rPr>
  </w:style>
  <w:style w:type="paragraph" w:customStyle="1" w:styleId="entrefer">
    <w:name w:val="entrefer"/>
    <w:basedOn w:val="Normal"/>
    <w:rsid w:val="004D4D49"/>
    <w:pPr>
      <w:spacing w:before="100" w:beforeAutospacing="1" w:after="100" w:afterAutospacing="1"/>
    </w:pPr>
  </w:style>
  <w:style w:type="character" w:styleId="Emphasis">
    <w:name w:val="Emphasis"/>
    <w:basedOn w:val="DefaultParagraphFont"/>
    <w:uiPriority w:val="99"/>
    <w:qFormat/>
    <w:rsid w:val="004D4D49"/>
    <w:rPr>
      <w:i/>
      <w:iCs/>
    </w:rPr>
  </w:style>
  <w:style w:type="paragraph" w:styleId="Header">
    <w:name w:val="header"/>
    <w:basedOn w:val="Normal"/>
    <w:rsid w:val="00B07A7C"/>
    <w:pPr>
      <w:tabs>
        <w:tab w:val="center" w:pos="4252"/>
        <w:tab w:val="right" w:pos="8504"/>
      </w:tabs>
    </w:pPr>
  </w:style>
  <w:style w:type="paragraph" w:styleId="Footer">
    <w:name w:val="footer"/>
    <w:basedOn w:val="Normal"/>
    <w:rsid w:val="00B07A7C"/>
    <w:pPr>
      <w:tabs>
        <w:tab w:val="center" w:pos="4252"/>
        <w:tab w:val="right" w:pos="8504"/>
      </w:tabs>
    </w:pPr>
  </w:style>
  <w:style w:type="paragraph" w:styleId="FootnoteText">
    <w:name w:val="footnote text"/>
    <w:basedOn w:val="Normal"/>
    <w:link w:val="FootnoteTextChar"/>
    <w:uiPriority w:val="99"/>
    <w:semiHidden/>
    <w:rsid w:val="000E5968"/>
    <w:rPr>
      <w:sz w:val="20"/>
      <w:szCs w:val="20"/>
    </w:rPr>
  </w:style>
  <w:style w:type="character" w:styleId="FootnoteReference">
    <w:name w:val="footnote reference"/>
    <w:basedOn w:val="DefaultParagraphFont"/>
    <w:semiHidden/>
    <w:rsid w:val="000E5968"/>
    <w:rPr>
      <w:vertAlign w:val="superscript"/>
    </w:rPr>
  </w:style>
  <w:style w:type="paragraph" w:customStyle="1" w:styleId="Text3">
    <w:name w:val="Text 3"/>
    <w:basedOn w:val="Normal"/>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1"/>
      </w:numPr>
      <w:spacing w:after="240"/>
      <w:jc w:val="both"/>
    </w:pPr>
    <w:rPr>
      <w:szCs w:val="20"/>
      <w:lang w:val="fr-FR" w:eastAsia="en-US"/>
    </w:rPr>
  </w:style>
  <w:style w:type="character" w:styleId="Hyperlink">
    <w:name w:val="Hyperlink"/>
    <w:basedOn w:val="DefaultParagraphFont"/>
    <w:rsid w:val="00A3403B"/>
    <w:rPr>
      <w:color w:val="0000FF"/>
      <w:u w:val="single"/>
    </w:rPr>
  </w:style>
  <w:style w:type="paragraph" w:customStyle="1" w:styleId="FooterLandscape">
    <w:name w:val="FooterLandscape"/>
    <w:basedOn w:val="Normal"/>
    <w:rsid w:val="00F14F0E"/>
    <w:pPr>
      <w:tabs>
        <w:tab w:val="center" w:pos="7002"/>
        <w:tab w:val="right" w:pos="14003"/>
      </w:tabs>
      <w:spacing w:before="360"/>
    </w:pPr>
    <w:rPr>
      <w:rFonts w:cs="Mangal"/>
      <w:lang w:bidi="ne-NP"/>
    </w:rPr>
  </w:style>
  <w:style w:type="paragraph" w:customStyle="1" w:styleId="Rfrenceinstitutionelle">
    <w:name w:val="Référence institutionelle"/>
    <w:basedOn w:val="Normal"/>
    <w:next w:val="Normal"/>
    <w:rsid w:val="00F14F0E"/>
    <w:pPr>
      <w:spacing w:after="240"/>
      <w:ind w:left="5103"/>
    </w:pPr>
    <w:rPr>
      <w:rFonts w:cs="Mangal"/>
      <w:lang w:bidi="ne-NP"/>
    </w:rPr>
  </w:style>
  <w:style w:type="paragraph" w:customStyle="1" w:styleId="Titreobjet">
    <w:name w:val="Titre objet"/>
    <w:basedOn w:val="Normal"/>
    <w:next w:val="Normal"/>
    <w:rsid w:val="00F14F0E"/>
    <w:pPr>
      <w:spacing w:before="360" w:after="360"/>
      <w:jc w:val="center"/>
    </w:pPr>
    <w:rPr>
      <w:rFonts w:cs="Mangal"/>
      <w:b/>
      <w:bCs/>
      <w:lang w:bidi="ne-NP"/>
    </w:rPr>
  </w:style>
  <w:style w:type="paragraph" w:customStyle="1" w:styleId="Typedudocument">
    <w:name w:val="Type du document"/>
    <w:basedOn w:val="Normal"/>
    <w:next w:val="Normal"/>
    <w:rsid w:val="00F14F0E"/>
    <w:pPr>
      <w:spacing w:before="360"/>
      <w:jc w:val="center"/>
    </w:pPr>
    <w:rPr>
      <w:rFonts w:cs="Mangal"/>
      <w:b/>
      <w:bCs/>
      <w:lang w:bidi="ne-NP"/>
    </w:rPr>
  </w:style>
  <w:style w:type="paragraph" w:styleId="BalloonText">
    <w:name w:val="Balloon Text"/>
    <w:basedOn w:val="Normal"/>
    <w:semiHidden/>
    <w:rsid w:val="003D4D0D"/>
    <w:rPr>
      <w:rFonts w:ascii="Tahoma" w:hAnsi="Tahoma" w:cs="Tahoma"/>
      <w:sz w:val="16"/>
      <w:szCs w:val="16"/>
    </w:rPr>
  </w:style>
  <w:style w:type="character" w:styleId="FollowedHyperlink">
    <w:name w:val="FollowedHyperlink"/>
    <w:basedOn w:val="DefaultParagraphFont"/>
    <w:rsid w:val="006929EF"/>
    <w:rPr>
      <w:color w:val="800080"/>
      <w:u w:val="single"/>
    </w:rPr>
  </w:style>
  <w:style w:type="character" w:customStyle="1" w:styleId="FootnoteTextChar">
    <w:name w:val="Footnote Text Char"/>
    <w:basedOn w:val="DefaultParagraphFont"/>
    <w:link w:val="FootnoteText"/>
    <w:uiPriority w:val="99"/>
    <w:semiHidden/>
    <w:rsid w:val="00CE6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4D49"/>
    <w:pPr>
      <w:spacing w:before="100" w:beforeAutospacing="1" w:after="100" w:afterAutospacing="1"/>
    </w:pPr>
  </w:style>
  <w:style w:type="character" w:styleId="Strong">
    <w:name w:val="Strong"/>
    <w:basedOn w:val="DefaultParagraphFont"/>
    <w:qFormat/>
    <w:rsid w:val="004D4D49"/>
    <w:rPr>
      <w:b/>
      <w:bCs/>
    </w:rPr>
  </w:style>
  <w:style w:type="paragraph" w:customStyle="1" w:styleId="entrefer">
    <w:name w:val="entrefer"/>
    <w:basedOn w:val="Normal"/>
    <w:rsid w:val="004D4D49"/>
    <w:pPr>
      <w:spacing w:before="100" w:beforeAutospacing="1" w:after="100" w:afterAutospacing="1"/>
    </w:pPr>
  </w:style>
  <w:style w:type="character" w:styleId="Emphasis">
    <w:name w:val="Emphasis"/>
    <w:basedOn w:val="DefaultParagraphFont"/>
    <w:uiPriority w:val="99"/>
    <w:qFormat/>
    <w:rsid w:val="004D4D49"/>
    <w:rPr>
      <w:i/>
      <w:iCs/>
    </w:rPr>
  </w:style>
  <w:style w:type="paragraph" w:styleId="Header">
    <w:name w:val="header"/>
    <w:basedOn w:val="Normal"/>
    <w:rsid w:val="00B07A7C"/>
    <w:pPr>
      <w:tabs>
        <w:tab w:val="center" w:pos="4252"/>
        <w:tab w:val="right" w:pos="8504"/>
      </w:tabs>
    </w:pPr>
  </w:style>
  <w:style w:type="paragraph" w:styleId="Footer">
    <w:name w:val="footer"/>
    <w:basedOn w:val="Normal"/>
    <w:rsid w:val="00B07A7C"/>
    <w:pPr>
      <w:tabs>
        <w:tab w:val="center" w:pos="4252"/>
        <w:tab w:val="right" w:pos="8504"/>
      </w:tabs>
    </w:pPr>
  </w:style>
  <w:style w:type="paragraph" w:styleId="FootnoteText">
    <w:name w:val="footnote text"/>
    <w:basedOn w:val="Normal"/>
    <w:link w:val="FootnoteTextChar"/>
    <w:uiPriority w:val="99"/>
    <w:semiHidden/>
    <w:rsid w:val="000E5968"/>
    <w:rPr>
      <w:sz w:val="20"/>
      <w:szCs w:val="20"/>
    </w:rPr>
  </w:style>
  <w:style w:type="character" w:styleId="FootnoteReference">
    <w:name w:val="footnote reference"/>
    <w:basedOn w:val="DefaultParagraphFont"/>
    <w:semiHidden/>
    <w:rsid w:val="000E5968"/>
    <w:rPr>
      <w:vertAlign w:val="superscript"/>
    </w:rPr>
  </w:style>
  <w:style w:type="paragraph" w:customStyle="1" w:styleId="Text3">
    <w:name w:val="Text 3"/>
    <w:basedOn w:val="Normal"/>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1"/>
      </w:numPr>
      <w:spacing w:after="240"/>
      <w:jc w:val="both"/>
    </w:pPr>
    <w:rPr>
      <w:szCs w:val="20"/>
      <w:lang w:val="fr-FR" w:eastAsia="en-US"/>
    </w:rPr>
  </w:style>
  <w:style w:type="character" w:styleId="Hyperlink">
    <w:name w:val="Hyperlink"/>
    <w:basedOn w:val="DefaultParagraphFont"/>
    <w:rsid w:val="00A3403B"/>
    <w:rPr>
      <w:color w:val="0000FF"/>
      <w:u w:val="single"/>
    </w:rPr>
  </w:style>
  <w:style w:type="paragraph" w:customStyle="1" w:styleId="FooterLandscape">
    <w:name w:val="FooterLandscape"/>
    <w:basedOn w:val="Normal"/>
    <w:rsid w:val="00F14F0E"/>
    <w:pPr>
      <w:tabs>
        <w:tab w:val="center" w:pos="7002"/>
        <w:tab w:val="right" w:pos="14003"/>
      </w:tabs>
      <w:spacing w:before="360"/>
    </w:pPr>
    <w:rPr>
      <w:rFonts w:cs="Mangal"/>
      <w:lang w:bidi="ne-NP"/>
    </w:rPr>
  </w:style>
  <w:style w:type="paragraph" w:customStyle="1" w:styleId="Rfrenceinstitutionelle">
    <w:name w:val="Référence institutionelle"/>
    <w:basedOn w:val="Normal"/>
    <w:next w:val="Normal"/>
    <w:rsid w:val="00F14F0E"/>
    <w:pPr>
      <w:spacing w:after="240"/>
      <w:ind w:left="5103"/>
    </w:pPr>
    <w:rPr>
      <w:rFonts w:cs="Mangal"/>
      <w:lang w:bidi="ne-NP"/>
    </w:rPr>
  </w:style>
  <w:style w:type="paragraph" w:customStyle="1" w:styleId="Titreobjet">
    <w:name w:val="Titre objet"/>
    <w:basedOn w:val="Normal"/>
    <w:next w:val="Normal"/>
    <w:rsid w:val="00F14F0E"/>
    <w:pPr>
      <w:spacing w:before="360" w:after="360"/>
      <w:jc w:val="center"/>
    </w:pPr>
    <w:rPr>
      <w:rFonts w:cs="Mangal"/>
      <w:b/>
      <w:bCs/>
      <w:lang w:bidi="ne-NP"/>
    </w:rPr>
  </w:style>
  <w:style w:type="paragraph" w:customStyle="1" w:styleId="Typedudocument">
    <w:name w:val="Type du document"/>
    <w:basedOn w:val="Normal"/>
    <w:next w:val="Normal"/>
    <w:rsid w:val="00F14F0E"/>
    <w:pPr>
      <w:spacing w:before="360"/>
      <w:jc w:val="center"/>
    </w:pPr>
    <w:rPr>
      <w:rFonts w:cs="Mangal"/>
      <w:b/>
      <w:bCs/>
      <w:lang w:bidi="ne-NP"/>
    </w:rPr>
  </w:style>
  <w:style w:type="paragraph" w:styleId="BalloonText">
    <w:name w:val="Balloon Text"/>
    <w:basedOn w:val="Normal"/>
    <w:semiHidden/>
    <w:rsid w:val="003D4D0D"/>
    <w:rPr>
      <w:rFonts w:ascii="Tahoma" w:hAnsi="Tahoma" w:cs="Tahoma"/>
      <w:sz w:val="16"/>
      <w:szCs w:val="16"/>
    </w:rPr>
  </w:style>
  <w:style w:type="character" w:styleId="FollowedHyperlink">
    <w:name w:val="FollowedHyperlink"/>
    <w:basedOn w:val="DefaultParagraphFont"/>
    <w:rsid w:val="006929EF"/>
    <w:rPr>
      <w:color w:val="800080"/>
      <w:u w:val="single"/>
    </w:rPr>
  </w:style>
  <w:style w:type="character" w:customStyle="1" w:styleId="FootnoteTextChar">
    <w:name w:val="Footnote Text Char"/>
    <w:basedOn w:val="DefaultParagraphFont"/>
    <w:link w:val="FootnoteText"/>
    <w:uiPriority w:val="99"/>
    <w:semiHidden/>
    <w:rsid w:val="00CE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8912">
      <w:bodyDiv w:val="1"/>
      <w:marLeft w:val="0"/>
      <w:marRight w:val="0"/>
      <w:marTop w:val="0"/>
      <w:marBottom w:val="0"/>
      <w:divBdr>
        <w:top w:val="none" w:sz="0" w:space="0" w:color="auto"/>
        <w:left w:val="none" w:sz="0" w:space="0" w:color="auto"/>
        <w:bottom w:val="none" w:sz="0" w:space="0" w:color="auto"/>
        <w:right w:val="none" w:sz="0" w:space="0" w:color="auto"/>
      </w:divBdr>
      <w:divsChild>
        <w:div w:id="611673797">
          <w:marLeft w:val="0"/>
          <w:marRight w:val="0"/>
          <w:marTop w:val="0"/>
          <w:marBottom w:val="0"/>
          <w:divBdr>
            <w:top w:val="none" w:sz="0" w:space="0" w:color="auto"/>
            <w:left w:val="none" w:sz="0" w:space="0" w:color="auto"/>
            <w:bottom w:val="none" w:sz="0" w:space="0" w:color="auto"/>
            <w:right w:val="none" w:sz="0" w:space="0" w:color="auto"/>
          </w:divBdr>
          <w:divsChild>
            <w:div w:id="1672101817">
              <w:marLeft w:val="0"/>
              <w:marRight w:val="1"/>
              <w:marTop w:val="0"/>
              <w:marBottom w:val="0"/>
              <w:divBdr>
                <w:top w:val="none" w:sz="0" w:space="0" w:color="auto"/>
                <w:left w:val="none" w:sz="0" w:space="0" w:color="auto"/>
                <w:bottom w:val="none" w:sz="0" w:space="0" w:color="auto"/>
                <w:right w:val="none" w:sz="0" w:space="0" w:color="auto"/>
              </w:divBdr>
              <w:divsChild>
                <w:div w:id="860556795">
                  <w:marLeft w:val="0"/>
                  <w:marRight w:val="0"/>
                  <w:marTop w:val="120"/>
                  <w:marBottom w:val="0"/>
                  <w:divBdr>
                    <w:top w:val="none" w:sz="0" w:space="0" w:color="auto"/>
                    <w:left w:val="none" w:sz="0" w:space="0" w:color="auto"/>
                    <w:bottom w:val="none" w:sz="0" w:space="0" w:color="auto"/>
                    <w:right w:val="none" w:sz="0" w:space="0" w:color="auto"/>
                  </w:divBdr>
                  <w:divsChild>
                    <w:div w:id="5521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CDDA-HR@emcdda.europ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emcdda.europa.eu" TargetMode="External"/><Relationship Id="rId4" Type="http://schemas.openxmlformats.org/officeDocument/2006/relationships/settings" Target="settings.xml"/><Relationship Id="rId9" Type="http://schemas.openxmlformats.org/officeDocument/2006/relationships/hyperlink" Target="mailto:EMCDDA-HR@emcdd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4213</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Declaration of confidentiality and data protection</vt:lpstr>
    </vt:vector>
  </TitlesOfParts>
  <Company>EMCDDA</Company>
  <LinksUpToDate>false</LinksUpToDate>
  <CharactersWithSpaces>4972</CharactersWithSpaces>
  <SharedDoc>false</SharedDoc>
  <HLinks>
    <vt:vector size="24" baseType="variant">
      <vt:variant>
        <vt:i4>3866715</vt:i4>
      </vt:variant>
      <vt:variant>
        <vt:i4>9</vt:i4>
      </vt:variant>
      <vt:variant>
        <vt:i4>0</vt:i4>
      </vt:variant>
      <vt:variant>
        <vt:i4>5</vt:i4>
      </vt:variant>
      <vt:variant>
        <vt:lpwstr>mailto:dpo@emcdda.europa.eu</vt:lpwstr>
      </vt:variant>
      <vt:variant>
        <vt:lpwstr/>
      </vt:variant>
      <vt:variant>
        <vt:i4>852011</vt:i4>
      </vt:variant>
      <vt:variant>
        <vt:i4>6</vt:i4>
      </vt:variant>
      <vt:variant>
        <vt:i4>0</vt:i4>
      </vt:variant>
      <vt:variant>
        <vt:i4>5</vt:i4>
      </vt:variant>
      <vt:variant>
        <vt:lpwstr>mailto:EMCDDA-HR@emcdda.europa.eu</vt:lpwstr>
      </vt:variant>
      <vt:variant>
        <vt:lpwstr/>
      </vt:variant>
      <vt:variant>
        <vt:i4>852011</vt:i4>
      </vt:variant>
      <vt:variant>
        <vt:i4>3</vt:i4>
      </vt:variant>
      <vt:variant>
        <vt:i4>0</vt:i4>
      </vt:variant>
      <vt:variant>
        <vt:i4>5</vt:i4>
      </vt:variant>
      <vt:variant>
        <vt:lpwstr>mailto:EMCDDA-HR@emcdda.europa.eu</vt:lpwstr>
      </vt:variant>
      <vt:variant>
        <vt:lpwstr/>
      </vt:variant>
      <vt:variant>
        <vt:i4>1114121</vt:i4>
      </vt:variant>
      <vt:variant>
        <vt:i4>0</vt:i4>
      </vt:variant>
      <vt:variant>
        <vt:i4>0</vt:i4>
      </vt:variant>
      <vt:variant>
        <vt:i4>5</vt:i4>
      </vt:variant>
      <vt:variant>
        <vt:lpwstr>http://europa.eu/eur-lex/pri/fr/oj/dat/2001/l_008/l_00820010112fr00010022.pdf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confidentiality and data protection</dc:title>
  <dc:creator>Cecile Martel</dc:creator>
  <cp:lastModifiedBy>Cristina Paisana</cp:lastModifiedBy>
  <cp:revision>3</cp:revision>
  <cp:lastPrinted>2008-12-15T15:03:00Z</cp:lastPrinted>
  <dcterms:created xsi:type="dcterms:W3CDTF">2019-06-03T16:35:00Z</dcterms:created>
  <dcterms:modified xsi:type="dcterms:W3CDTF">2019-09-19T15:46:00Z</dcterms:modified>
</cp:coreProperties>
</file>