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70857" w:rsidRPr="00094A16" w:rsidRDefault="00270857" w:rsidP="00270857">
      <w:pPr>
        <w:spacing w:after="100" w:afterAutospacing="1"/>
        <w:jc w:val="center"/>
      </w:pPr>
      <w:r w:rsidRPr="00094A16">
        <w:object w:dxaOrig="3557" w:dyaOrig="23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6pt;height:53.75pt" o:ole="">
            <v:imagedata r:id="rId9" o:title=""/>
          </v:shape>
          <o:OLEObject Type="Embed" ProgID="MS_ClipArt_Gallery" ShapeID="_x0000_i1025" DrawAspect="Content" ObjectID="_1511707433" r:id="rId10"/>
        </w:object>
      </w:r>
    </w:p>
    <w:p w:rsidR="00270857" w:rsidRPr="00094A16" w:rsidRDefault="00270857" w:rsidP="00270857">
      <w:pPr>
        <w:pStyle w:val="NoSpacing"/>
        <w:jc w:val="center"/>
        <w:rPr>
          <w:b/>
        </w:rPr>
      </w:pPr>
    </w:p>
    <w:p w:rsidR="00270857" w:rsidRPr="00FD320C" w:rsidRDefault="00270857" w:rsidP="00270857">
      <w:pPr>
        <w:pStyle w:val="NoSpacing"/>
        <w:jc w:val="center"/>
        <w:rPr>
          <w:b/>
        </w:rPr>
      </w:pPr>
      <w:r w:rsidRPr="00FD320C">
        <w:rPr>
          <w:b/>
        </w:rPr>
        <w:t>European Union</w:t>
      </w:r>
    </w:p>
    <w:p w:rsidR="00CB741C" w:rsidRPr="00FD320C" w:rsidRDefault="00CB741C" w:rsidP="00CB741C">
      <w:pPr>
        <w:jc w:val="center"/>
        <w:rPr>
          <w:b/>
        </w:rPr>
      </w:pPr>
      <w:r w:rsidRPr="00FD320C">
        <w:rPr>
          <w:b/>
        </w:rPr>
        <w:t>Statement on the occasion of the</w:t>
      </w:r>
    </w:p>
    <w:p w:rsidR="00CB741C" w:rsidRPr="00FD320C" w:rsidRDefault="00CB741C" w:rsidP="00CB741C">
      <w:pPr>
        <w:jc w:val="center"/>
        <w:rPr>
          <w:b/>
          <w:bCs/>
        </w:rPr>
      </w:pPr>
      <w:r w:rsidRPr="00FD320C">
        <w:rPr>
          <w:b/>
          <w:bCs/>
        </w:rPr>
        <w:t>Intersessional Meeting of the 58</w:t>
      </w:r>
      <w:r w:rsidRPr="00FD320C">
        <w:rPr>
          <w:b/>
          <w:bCs/>
          <w:vertAlign w:val="superscript"/>
        </w:rPr>
        <w:t>th</w:t>
      </w:r>
      <w:r w:rsidRPr="00FD320C">
        <w:rPr>
          <w:b/>
          <w:bCs/>
        </w:rPr>
        <w:t xml:space="preserve"> Session of the Commission on Narcotic Drugs</w:t>
      </w:r>
    </w:p>
    <w:p w:rsidR="00CB741C" w:rsidRPr="00FD320C" w:rsidRDefault="00CB741C" w:rsidP="00CB741C">
      <w:pPr>
        <w:jc w:val="center"/>
        <w:rPr>
          <w:b/>
          <w:bCs/>
        </w:rPr>
      </w:pPr>
      <w:r w:rsidRPr="00FD320C">
        <w:rPr>
          <w:b/>
          <w:bCs/>
        </w:rPr>
        <w:t xml:space="preserve">Vienna, </w:t>
      </w:r>
    </w:p>
    <w:p w:rsidR="00CB741C" w:rsidRPr="00FD320C" w:rsidRDefault="00CB741C" w:rsidP="00CB741C">
      <w:pPr>
        <w:jc w:val="center"/>
        <w:rPr>
          <w:b/>
          <w:bCs/>
        </w:rPr>
      </w:pPr>
      <w:r w:rsidRPr="00FD320C">
        <w:rPr>
          <w:b/>
          <w:bCs/>
        </w:rPr>
        <w:t>8 December 2015</w:t>
      </w:r>
    </w:p>
    <w:p w:rsidR="006419AA" w:rsidRPr="00FD320C" w:rsidRDefault="006419AA" w:rsidP="00270857">
      <w:pPr>
        <w:autoSpaceDE w:val="0"/>
        <w:autoSpaceDN w:val="0"/>
        <w:adjustRightInd w:val="0"/>
        <w:spacing w:line="240" w:lineRule="auto"/>
        <w:jc w:val="both"/>
        <w:rPr>
          <w:b/>
        </w:rPr>
      </w:pPr>
    </w:p>
    <w:p w:rsidR="00270857" w:rsidRPr="00FD320C" w:rsidRDefault="00270857" w:rsidP="00270857">
      <w:pPr>
        <w:autoSpaceDE w:val="0"/>
        <w:autoSpaceDN w:val="0"/>
        <w:adjustRightInd w:val="0"/>
        <w:spacing w:line="240" w:lineRule="auto"/>
        <w:jc w:val="both"/>
        <w:rPr>
          <w:b/>
        </w:rPr>
      </w:pPr>
      <w:r w:rsidRPr="00FD320C">
        <w:rPr>
          <w:b/>
        </w:rPr>
        <w:t xml:space="preserve">Thank you, Mr. Chairperson, </w:t>
      </w:r>
    </w:p>
    <w:p w:rsidR="00270857" w:rsidRPr="00FD320C" w:rsidRDefault="00270857" w:rsidP="00270857">
      <w:pPr>
        <w:autoSpaceDE w:val="0"/>
        <w:autoSpaceDN w:val="0"/>
        <w:adjustRightInd w:val="0"/>
        <w:spacing w:line="240" w:lineRule="auto"/>
        <w:jc w:val="both"/>
        <w:rPr>
          <w:b/>
        </w:rPr>
      </w:pPr>
      <w:r w:rsidRPr="00FD320C">
        <w:rPr>
          <w:b/>
        </w:rPr>
        <w:t xml:space="preserve">Executive Director, Excellences, Ladies and Gentlemen, </w:t>
      </w:r>
    </w:p>
    <w:p w:rsidR="002F248A" w:rsidRPr="00FD320C" w:rsidRDefault="002F248A" w:rsidP="00380B6F">
      <w:pPr>
        <w:pStyle w:val="Annex"/>
        <w:spacing w:before="0" w:after="0"/>
        <w:jc w:val="both"/>
        <w:rPr>
          <w:b w:val="0"/>
          <w:u w:val="none"/>
        </w:rPr>
      </w:pPr>
    </w:p>
    <w:p w:rsidR="00DF0367" w:rsidRPr="00FD320C" w:rsidRDefault="00DF0367" w:rsidP="00F06025">
      <w:pPr>
        <w:numPr>
          <w:ilvl w:val="0"/>
          <w:numId w:val="21"/>
        </w:numPr>
        <w:ind w:left="567" w:hanging="567"/>
        <w:jc w:val="both"/>
        <w:rPr>
          <w:bCs/>
        </w:rPr>
      </w:pPr>
      <w:r w:rsidRPr="00FD320C">
        <w:rPr>
          <w:bCs/>
        </w:rPr>
        <w:t>I have the honour to speak on behalf of the European Union and its Member States.</w:t>
      </w:r>
      <w:r w:rsidR="005A638E">
        <w:rPr>
          <w:rStyle w:val="FootnoteReference"/>
          <w:bCs/>
        </w:rPr>
        <w:footnoteReference w:id="1"/>
      </w:r>
      <w:r w:rsidRPr="00FD320C">
        <w:rPr>
          <w:bCs/>
        </w:rPr>
        <w:t xml:space="preserve"> </w:t>
      </w:r>
    </w:p>
    <w:p w:rsidR="00CB741C" w:rsidRPr="007F5A0E" w:rsidRDefault="00CB741C" w:rsidP="00F06025">
      <w:pPr>
        <w:numPr>
          <w:ilvl w:val="0"/>
          <w:numId w:val="21"/>
        </w:numPr>
        <w:ind w:left="567" w:hanging="567"/>
        <w:jc w:val="both"/>
      </w:pPr>
      <w:r w:rsidRPr="00FD320C">
        <w:t xml:space="preserve">We support the decision of the CND to produce a short, substantive, concise and action-oriented document comprising a set of </w:t>
      </w:r>
      <w:r w:rsidRPr="007F5A0E">
        <w:t xml:space="preserve">operational recommendations. </w:t>
      </w:r>
      <w:r w:rsidR="005F4EFB" w:rsidRPr="007F5A0E">
        <w:t>We welcome the revised structure of the “revised elements document”, with five chapters based on the themes of the high-level round tables that will take place at UNGASS.</w:t>
      </w:r>
    </w:p>
    <w:p w:rsidR="00CB741C" w:rsidRDefault="00CB741C" w:rsidP="00F06025">
      <w:pPr>
        <w:numPr>
          <w:ilvl w:val="0"/>
          <w:numId w:val="21"/>
        </w:numPr>
        <w:ind w:left="567" w:hanging="567"/>
        <w:jc w:val="both"/>
        <w:rPr>
          <w:bCs/>
        </w:rPr>
      </w:pPr>
      <w:r w:rsidRPr="00FD320C">
        <w:rPr>
          <w:bCs/>
        </w:rPr>
        <w:t xml:space="preserve">On this occasion </w:t>
      </w:r>
      <w:r w:rsidR="002C6431" w:rsidRPr="00FD320C">
        <w:rPr>
          <w:bCs/>
        </w:rPr>
        <w:t>the EU and its Member States</w:t>
      </w:r>
      <w:r w:rsidRPr="00FD320C">
        <w:rPr>
          <w:bCs/>
        </w:rPr>
        <w:t xml:space="preserve"> would like to put forward the following operational recommendations</w:t>
      </w:r>
      <w:r w:rsidR="007948A1" w:rsidRPr="00FD320C">
        <w:rPr>
          <w:bCs/>
        </w:rPr>
        <w:t>.</w:t>
      </w:r>
    </w:p>
    <w:p w:rsidR="00E3717A" w:rsidRPr="007F5A0E" w:rsidRDefault="006419AA" w:rsidP="00F06025">
      <w:pPr>
        <w:jc w:val="both"/>
        <w:rPr>
          <w:rFonts w:asciiTheme="majorBidi" w:hAnsiTheme="majorBidi" w:cstheme="majorBidi"/>
          <w:b/>
          <w:i/>
          <w:iCs/>
        </w:rPr>
      </w:pPr>
      <w:r w:rsidRPr="007F5A0E">
        <w:rPr>
          <w:b/>
        </w:rPr>
        <w:t>On general principles:</w:t>
      </w:r>
    </w:p>
    <w:p w:rsidR="00D95C4F" w:rsidRPr="007F5A0E" w:rsidRDefault="00D95C4F" w:rsidP="00F06025">
      <w:pPr>
        <w:numPr>
          <w:ilvl w:val="0"/>
          <w:numId w:val="21"/>
        </w:numPr>
        <w:ind w:left="567" w:hanging="567"/>
        <w:jc w:val="both"/>
        <w:rPr>
          <w:rFonts w:asciiTheme="majorBidi" w:hAnsiTheme="majorBidi" w:cstheme="majorBidi"/>
          <w:bCs/>
        </w:rPr>
      </w:pPr>
      <w:r w:rsidRPr="007F5A0E">
        <w:rPr>
          <w:bCs/>
        </w:rPr>
        <w:t>We believe that drug policies should be buil</w:t>
      </w:r>
      <w:r w:rsidR="004522EC">
        <w:rPr>
          <w:bCs/>
        </w:rPr>
        <w:t>t</w:t>
      </w:r>
      <w:r w:rsidRPr="007F5A0E">
        <w:rPr>
          <w:bCs/>
        </w:rPr>
        <w:t xml:space="preserve"> upon an integrated, balanced and evidence-based approach as well as </w:t>
      </w:r>
      <w:r w:rsidRPr="007F5A0E">
        <w:rPr>
          <w:rFonts w:asciiTheme="majorBidi" w:hAnsiTheme="majorBidi" w:cstheme="majorBidi"/>
          <w:bCs/>
        </w:rPr>
        <w:t xml:space="preserve">upon a sound public health approach, based on scientific evidence </w:t>
      </w:r>
      <w:r w:rsidRPr="007F5A0E">
        <w:rPr>
          <w:bCs/>
        </w:rPr>
        <w:t>and</w:t>
      </w:r>
      <w:r w:rsidRPr="007F5A0E">
        <w:rPr>
          <w:rFonts w:asciiTheme="majorBidi" w:hAnsiTheme="majorBidi" w:cstheme="majorBidi"/>
          <w:bCs/>
        </w:rPr>
        <w:t xml:space="preserve"> </w:t>
      </w:r>
      <w:r w:rsidRPr="007F5A0E">
        <w:rPr>
          <w:rFonts w:eastAsia="Cambria"/>
          <w:bCs/>
          <w:kern w:val="3"/>
          <w:lang w:val="en-US"/>
        </w:rPr>
        <w:t xml:space="preserve">supported by reliable and objective monitoring </w:t>
      </w:r>
      <w:r w:rsidRPr="007F5A0E">
        <w:rPr>
          <w:rFonts w:eastAsia="Cambria"/>
          <w:bCs/>
        </w:rPr>
        <w:t xml:space="preserve">systems </w:t>
      </w:r>
      <w:r w:rsidRPr="007F5A0E">
        <w:rPr>
          <w:rFonts w:eastAsia="Cambria"/>
          <w:bCs/>
          <w:kern w:val="3"/>
          <w:lang w:val="en-US"/>
        </w:rPr>
        <w:t>and evaluation</w:t>
      </w:r>
      <w:r w:rsidRPr="007F5A0E">
        <w:rPr>
          <w:rFonts w:asciiTheme="majorBidi" w:hAnsiTheme="majorBidi" w:cstheme="majorBidi"/>
          <w:bCs/>
        </w:rPr>
        <w:t>, in compliance with human rights recognized as such by international legal instruments.</w:t>
      </w:r>
      <w:r w:rsidRPr="007F5A0E">
        <w:rPr>
          <w:rFonts w:asciiTheme="majorBidi" w:hAnsiTheme="majorBidi" w:cstheme="majorBidi"/>
          <w:bCs/>
          <w:i/>
          <w:iCs/>
        </w:rPr>
        <w:t xml:space="preserve"> </w:t>
      </w:r>
      <w:r w:rsidRPr="007F5A0E">
        <w:rPr>
          <w:rFonts w:asciiTheme="majorBidi" w:hAnsiTheme="majorBidi" w:cstheme="majorBidi"/>
          <w:bCs/>
        </w:rPr>
        <w:t>Therefore, we welcome the inclusion of the principle of evidence-base in the preamble of the revised Elements document.</w:t>
      </w:r>
    </w:p>
    <w:p w:rsidR="007E7D46" w:rsidRPr="000073D3" w:rsidRDefault="00CB741C" w:rsidP="00F06025">
      <w:pPr>
        <w:jc w:val="both"/>
        <w:rPr>
          <w:b/>
        </w:rPr>
      </w:pPr>
      <w:r w:rsidRPr="000073D3">
        <w:rPr>
          <w:b/>
        </w:rPr>
        <w:lastRenderedPageBreak/>
        <w:t xml:space="preserve">On </w:t>
      </w:r>
      <w:r w:rsidR="007E7D46" w:rsidRPr="000073D3">
        <w:rPr>
          <w:b/>
        </w:rPr>
        <w:t>demand reduction and related issues:</w:t>
      </w:r>
    </w:p>
    <w:p w:rsidR="007948A1" w:rsidRPr="00FD320C" w:rsidRDefault="007948A1" w:rsidP="00F06025">
      <w:pPr>
        <w:numPr>
          <w:ilvl w:val="0"/>
          <w:numId w:val="21"/>
        </w:numPr>
        <w:ind w:left="567" w:hanging="567"/>
        <w:jc w:val="both"/>
        <w:rPr>
          <w:bCs/>
        </w:rPr>
      </w:pPr>
      <w:r w:rsidRPr="00FD320C">
        <w:rPr>
          <w:bCs/>
        </w:rPr>
        <w:t>The EU and its Member States are glad to see that a number of important issues have already been covered by the draft</w:t>
      </w:r>
      <w:r w:rsidR="00382F13" w:rsidRPr="00FD320C">
        <w:rPr>
          <w:bCs/>
        </w:rPr>
        <w:t>.</w:t>
      </w:r>
      <w:r w:rsidR="00FD320C" w:rsidRPr="00FD320C">
        <w:rPr>
          <w:bCs/>
        </w:rPr>
        <w:t xml:space="preserve"> </w:t>
      </w:r>
      <w:r w:rsidRPr="00FD320C">
        <w:rPr>
          <w:bCs/>
        </w:rPr>
        <w:t>Such issues are</w:t>
      </w:r>
      <w:r w:rsidR="003357FB" w:rsidRPr="00FD320C">
        <w:rPr>
          <w:bCs/>
        </w:rPr>
        <w:t>:</w:t>
      </w:r>
      <w:r w:rsidRPr="00FD320C">
        <w:rPr>
          <w:bCs/>
        </w:rPr>
        <w:t xml:space="preserve"> increasing the availability, coverage and quality of evidence-based prevention strategies; ensur</w:t>
      </w:r>
      <w:r w:rsidR="00160494" w:rsidRPr="00FD320C">
        <w:rPr>
          <w:bCs/>
        </w:rPr>
        <w:t>ing</w:t>
      </w:r>
      <w:r w:rsidRPr="00FD320C">
        <w:rPr>
          <w:bCs/>
        </w:rPr>
        <w:t xml:space="preserve"> non-</w:t>
      </w:r>
      <w:r w:rsidR="00160494" w:rsidRPr="00FD320C">
        <w:rPr>
          <w:bCs/>
        </w:rPr>
        <w:t>discriminatory</w:t>
      </w:r>
      <w:r w:rsidRPr="00FD320C">
        <w:rPr>
          <w:bCs/>
        </w:rPr>
        <w:t xml:space="preserve"> access to different demand reduction services, </w:t>
      </w:r>
      <w:r w:rsidR="00160494" w:rsidRPr="00FD320C">
        <w:rPr>
          <w:bCs/>
        </w:rPr>
        <w:t>guaranteeing</w:t>
      </w:r>
      <w:r w:rsidRPr="00FD320C">
        <w:rPr>
          <w:bCs/>
        </w:rPr>
        <w:t xml:space="preserve"> access to drug demand reduction services in prison and after release</w:t>
      </w:r>
      <w:r w:rsidR="00160494" w:rsidRPr="00FD320C">
        <w:rPr>
          <w:bCs/>
        </w:rPr>
        <w:t xml:space="preserve"> as well as adopting measures to reduce transmission of HIV and other blood-borne diseases </w:t>
      </w:r>
      <w:r w:rsidR="00261FD8" w:rsidRPr="00FD320C">
        <w:rPr>
          <w:bCs/>
        </w:rPr>
        <w:t>related to</w:t>
      </w:r>
      <w:r w:rsidR="00160494" w:rsidRPr="00FD320C">
        <w:rPr>
          <w:bCs/>
        </w:rPr>
        <w:t xml:space="preserve"> drug use.</w:t>
      </w:r>
    </w:p>
    <w:p w:rsidR="000709F7" w:rsidRDefault="000709F7" w:rsidP="00F06025">
      <w:pPr>
        <w:numPr>
          <w:ilvl w:val="0"/>
          <w:numId w:val="21"/>
        </w:numPr>
        <w:ind w:left="567" w:hanging="567"/>
        <w:jc w:val="both"/>
        <w:rPr>
          <w:bCs/>
        </w:rPr>
      </w:pPr>
      <w:r w:rsidRPr="00FD320C">
        <w:rPr>
          <w:bCs/>
        </w:rPr>
        <w:t>Stressing the importance of evidence-based drug policies, the EU and its Member States propose to include the following operational recommendation</w:t>
      </w:r>
      <w:r w:rsidR="00162531" w:rsidRPr="00FD320C">
        <w:rPr>
          <w:bCs/>
        </w:rPr>
        <w:t>s</w:t>
      </w:r>
      <w:r w:rsidRPr="00FD320C">
        <w:rPr>
          <w:bCs/>
        </w:rPr>
        <w:t>:</w:t>
      </w:r>
    </w:p>
    <w:p w:rsidR="00192044" w:rsidRPr="00A21DE2" w:rsidRDefault="00DD6515" w:rsidP="00F06025">
      <w:pPr>
        <w:numPr>
          <w:ilvl w:val="0"/>
          <w:numId w:val="27"/>
        </w:numPr>
        <w:autoSpaceDE w:val="0"/>
        <w:autoSpaceDN w:val="0"/>
        <w:adjustRightInd w:val="0"/>
        <w:spacing w:before="0" w:after="0"/>
        <w:ind w:left="1134" w:hanging="567"/>
        <w:jc w:val="both"/>
        <w:rPr>
          <w:i/>
          <w:iCs/>
          <w:color w:val="000000"/>
          <w:lang w:eastAsia="en-GB"/>
        </w:rPr>
      </w:pPr>
      <w:r w:rsidRPr="007F5A0E">
        <w:rPr>
          <w:i/>
          <w:iCs/>
        </w:rPr>
        <w:t xml:space="preserve">Member States </w:t>
      </w:r>
      <w:r w:rsidR="00162531" w:rsidRPr="007F5A0E">
        <w:rPr>
          <w:i/>
          <w:iCs/>
        </w:rPr>
        <w:t>should</w:t>
      </w:r>
      <w:r w:rsidR="001F6D08" w:rsidRPr="00A21DE2">
        <w:rPr>
          <w:i/>
          <w:iCs/>
        </w:rPr>
        <w:t xml:space="preserve"> ensure th</w:t>
      </w:r>
      <w:r w:rsidR="00192044" w:rsidRPr="00A21DE2">
        <w:rPr>
          <w:i/>
          <w:iCs/>
          <w:color w:val="000000"/>
          <w:lang w:eastAsia="en-GB"/>
        </w:rPr>
        <w:t>e implementation of international quality standards for demand reduction</w:t>
      </w:r>
      <w:r w:rsidR="002C6431" w:rsidRPr="00A21DE2">
        <w:rPr>
          <w:i/>
          <w:iCs/>
          <w:color w:val="000000"/>
          <w:lang w:eastAsia="en-GB"/>
        </w:rPr>
        <w:t>.</w:t>
      </w:r>
      <w:r w:rsidR="001F6D08" w:rsidRPr="00A21DE2">
        <w:rPr>
          <w:i/>
          <w:iCs/>
          <w:color w:val="000000"/>
          <w:lang w:eastAsia="en-GB"/>
        </w:rPr>
        <w:t xml:space="preserve"> </w:t>
      </w:r>
      <w:r w:rsidR="00192044" w:rsidRPr="00A21DE2">
        <w:rPr>
          <w:i/>
          <w:iCs/>
          <w:color w:val="000000"/>
          <w:lang w:eastAsia="en-GB"/>
        </w:rPr>
        <w:t xml:space="preserve"> </w:t>
      </w:r>
    </w:p>
    <w:p w:rsidR="00B76B90" w:rsidRPr="000B5ECC" w:rsidRDefault="002E78C6" w:rsidP="00F06025">
      <w:pPr>
        <w:numPr>
          <w:ilvl w:val="0"/>
          <w:numId w:val="27"/>
        </w:numPr>
        <w:autoSpaceDE w:val="0"/>
        <w:autoSpaceDN w:val="0"/>
        <w:adjustRightInd w:val="0"/>
        <w:spacing w:before="0" w:after="0"/>
        <w:ind w:left="1134" w:hanging="567"/>
        <w:jc w:val="both"/>
        <w:rPr>
          <w:i/>
          <w:iCs/>
          <w:color w:val="000000"/>
          <w:lang w:eastAsia="en-GB"/>
        </w:rPr>
      </w:pPr>
      <w:r w:rsidRPr="007F5A0E">
        <w:rPr>
          <w:i/>
          <w:iCs/>
          <w:color w:val="000000"/>
          <w:lang w:eastAsia="en-GB"/>
        </w:rPr>
        <w:t>Strengthened cooperation between WHO, UNESCO and UNODC to provide guidance on prevention in community and school settings</w:t>
      </w:r>
      <w:r w:rsidR="00810320">
        <w:rPr>
          <w:i/>
          <w:iCs/>
          <w:color w:val="000000"/>
          <w:lang w:eastAsia="en-GB"/>
        </w:rPr>
        <w:t xml:space="preserve"> and request competent international organisations to develop a comprehensive strategy outlining a public health approach to drug policy.</w:t>
      </w:r>
    </w:p>
    <w:p w:rsidR="00A609B7" w:rsidRPr="00FD320C" w:rsidRDefault="000709F7" w:rsidP="00F06025">
      <w:pPr>
        <w:numPr>
          <w:ilvl w:val="0"/>
          <w:numId w:val="21"/>
        </w:numPr>
        <w:ind w:left="567" w:hanging="567"/>
        <w:jc w:val="both"/>
        <w:rPr>
          <w:b/>
        </w:rPr>
      </w:pPr>
      <w:r w:rsidRPr="00FD320C">
        <w:rPr>
          <w:bCs/>
        </w:rPr>
        <w:t>We</w:t>
      </w:r>
      <w:r w:rsidR="00160494" w:rsidRPr="00FD320C">
        <w:rPr>
          <w:bCs/>
        </w:rPr>
        <w:t xml:space="preserve"> </w:t>
      </w:r>
      <w:r w:rsidR="00140BC7">
        <w:rPr>
          <w:bCs/>
        </w:rPr>
        <w:t xml:space="preserve">strongly </w:t>
      </w:r>
      <w:r w:rsidR="00160494" w:rsidRPr="00FD320C">
        <w:rPr>
          <w:bCs/>
        </w:rPr>
        <w:t xml:space="preserve">believe that the outcome document should outline the further operational recommendations as regards </w:t>
      </w:r>
      <w:r w:rsidR="004D7341" w:rsidRPr="00FD320C">
        <w:rPr>
          <w:bCs/>
        </w:rPr>
        <w:t xml:space="preserve">to </w:t>
      </w:r>
      <w:r w:rsidR="00A609B7" w:rsidRPr="00FD320C">
        <w:rPr>
          <w:b/>
        </w:rPr>
        <w:t>risk and harm reduction measures</w:t>
      </w:r>
      <w:r w:rsidR="000D2B53" w:rsidRPr="00FD320C">
        <w:t>. These operational recommendations could be formulated as follows:</w:t>
      </w:r>
    </w:p>
    <w:p w:rsidR="007E7D46" w:rsidRPr="00FD320C" w:rsidRDefault="00DD6515" w:rsidP="00F06025">
      <w:pPr>
        <w:pStyle w:val="ListParagraph"/>
        <w:numPr>
          <w:ilvl w:val="0"/>
          <w:numId w:val="23"/>
        </w:numPr>
        <w:tabs>
          <w:tab w:val="left" w:pos="567"/>
        </w:tabs>
        <w:spacing w:before="120" w:after="120" w:line="360" w:lineRule="auto"/>
        <w:ind w:left="1134" w:hanging="567"/>
        <w:contextualSpacing w:val="0"/>
        <w:jc w:val="both"/>
        <w:rPr>
          <w:rFonts w:ascii="Times New Roman" w:hAnsi="Times New Roman" w:cs="Times New Roman"/>
          <w:b/>
          <w:bCs/>
          <w:i/>
          <w:iCs/>
          <w:sz w:val="24"/>
          <w:szCs w:val="24"/>
          <w:lang w:val="en-GB"/>
        </w:rPr>
      </w:pPr>
      <w:r w:rsidRPr="007F5A0E">
        <w:rPr>
          <w:rFonts w:ascii="Times New Roman" w:hAnsi="Times New Roman" w:cs="Times New Roman"/>
          <w:i/>
          <w:iCs/>
          <w:sz w:val="24"/>
          <w:szCs w:val="24"/>
          <w:lang w:val="en-GB"/>
        </w:rPr>
        <w:t>Member States</w:t>
      </w:r>
      <w:r w:rsidR="00427456" w:rsidRPr="007F5A0E">
        <w:rPr>
          <w:rFonts w:ascii="Times New Roman" w:hAnsi="Times New Roman" w:cs="Times New Roman"/>
          <w:i/>
          <w:iCs/>
          <w:sz w:val="24"/>
          <w:szCs w:val="24"/>
          <w:lang w:val="en-GB"/>
        </w:rPr>
        <w:t xml:space="preserve"> should implement measures to ensure the availability and accessibility of risk and harm reduction measures </w:t>
      </w:r>
      <w:r w:rsidR="000A683C" w:rsidRPr="007F5A0E">
        <w:rPr>
          <w:rFonts w:ascii="Times New Roman" w:hAnsi="Times New Roman" w:cs="Times New Roman"/>
          <w:i/>
          <w:iCs/>
          <w:sz w:val="24"/>
          <w:szCs w:val="24"/>
          <w:lang w:val="en-GB"/>
        </w:rPr>
        <w:t xml:space="preserve">in </w:t>
      </w:r>
      <w:r w:rsidR="00E3717A" w:rsidRPr="007F5A0E">
        <w:rPr>
          <w:rFonts w:ascii="Times New Roman" w:hAnsi="Times New Roman" w:cs="Times New Roman"/>
          <w:i/>
          <w:iCs/>
          <w:sz w:val="24"/>
          <w:szCs w:val="24"/>
          <w:lang w:val="en-GB"/>
        </w:rPr>
        <w:t>t</w:t>
      </w:r>
      <w:r w:rsidR="00F35B89" w:rsidRPr="007F5A0E">
        <w:rPr>
          <w:rFonts w:ascii="Times New Roman" w:hAnsi="Times New Roman" w:cs="Times New Roman"/>
          <w:i/>
          <w:iCs/>
          <w:sz w:val="24"/>
          <w:szCs w:val="24"/>
          <w:lang w:val="en-GB"/>
        </w:rPr>
        <w:t>reatment and outreach services</w:t>
      </w:r>
      <w:r w:rsidR="00195D96" w:rsidRPr="007F5A0E">
        <w:rPr>
          <w:rFonts w:ascii="Times New Roman" w:hAnsi="Times New Roman" w:cs="Times New Roman"/>
          <w:i/>
          <w:iCs/>
          <w:sz w:val="24"/>
          <w:szCs w:val="24"/>
          <w:lang w:val="en-GB"/>
        </w:rPr>
        <w:t xml:space="preserve"> </w:t>
      </w:r>
      <w:r w:rsidR="002E78C6" w:rsidRPr="007F5A0E">
        <w:rPr>
          <w:rFonts w:ascii="Times New Roman" w:hAnsi="Times New Roman" w:cs="Times New Roman"/>
          <w:i/>
          <w:iCs/>
          <w:sz w:val="24"/>
          <w:szCs w:val="24"/>
          <w:lang w:val="en-GB"/>
        </w:rPr>
        <w:t>to be combined with health and social measure</w:t>
      </w:r>
      <w:r w:rsidR="00E3717A" w:rsidRPr="007F5A0E">
        <w:rPr>
          <w:rFonts w:ascii="Times New Roman" w:hAnsi="Times New Roman" w:cs="Times New Roman"/>
          <w:i/>
          <w:iCs/>
          <w:sz w:val="24"/>
          <w:szCs w:val="24"/>
          <w:lang w:val="en-GB"/>
        </w:rPr>
        <w:t>s</w:t>
      </w:r>
      <w:r w:rsidR="002E78C6" w:rsidRPr="007F5A0E">
        <w:rPr>
          <w:rFonts w:ascii="Times New Roman" w:hAnsi="Times New Roman" w:cs="Times New Roman"/>
          <w:i/>
          <w:iCs/>
          <w:sz w:val="24"/>
          <w:szCs w:val="24"/>
          <w:lang w:val="en-GB"/>
        </w:rPr>
        <w:t>.</w:t>
      </w:r>
      <w:r w:rsidR="006419AA">
        <w:rPr>
          <w:rFonts w:ascii="Times New Roman" w:hAnsi="Times New Roman" w:cs="Times New Roman"/>
          <w:i/>
          <w:iCs/>
          <w:sz w:val="24"/>
          <w:szCs w:val="24"/>
          <w:lang w:val="en-GB"/>
        </w:rPr>
        <w:t xml:space="preserve"> </w:t>
      </w:r>
      <w:r w:rsidR="00561DDF" w:rsidRPr="00FD320C">
        <w:rPr>
          <w:rFonts w:ascii="Times New Roman" w:hAnsi="Times New Roman" w:cs="Times New Roman"/>
          <w:i/>
          <w:iCs/>
          <w:sz w:val="24"/>
          <w:szCs w:val="24"/>
          <w:lang w:val="en-GB"/>
        </w:rPr>
        <w:t xml:space="preserve">The technical guidance issued by the World Health Organisation (WHO), United Nations Office on Drugs and Crime (UNODC) and UNAIDS is of particular relevance in this context. </w:t>
      </w:r>
    </w:p>
    <w:p w:rsidR="00F35B89" w:rsidRPr="00FD320C" w:rsidRDefault="00F35B89" w:rsidP="00F06025">
      <w:pPr>
        <w:pStyle w:val="ListParagraph"/>
        <w:numPr>
          <w:ilvl w:val="0"/>
          <w:numId w:val="23"/>
        </w:numPr>
        <w:tabs>
          <w:tab w:val="left" w:pos="567"/>
        </w:tabs>
        <w:spacing w:before="120" w:after="120" w:line="360" w:lineRule="auto"/>
        <w:ind w:left="1134" w:hanging="567"/>
        <w:contextualSpacing w:val="0"/>
        <w:jc w:val="both"/>
        <w:rPr>
          <w:rFonts w:ascii="Times New Roman" w:hAnsi="Times New Roman" w:cs="Times New Roman"/>
          <w:i/>
          <w:iCs/>
          <w:sz w:val="24"/>
          <w:szCs w:val="24"/>
          <w:lang w:val="en-GB"/>
        </w:rPr>
      </w:pPr>
      <w:r w:rsidRPr="00FD320C">
        <w:rPr>
          <w:rFonts w:ascii="Times New Roman" w:hAnsi="Times New Roman" w:cs="Times New Roman"/>
          <w:i/>
          <w:iCs/>
          <w:sz w:val="24"/>
          <w:szCs w:val="24"/>
          <w:lang w:val="en-GB"/>
        </w:rPr>
        <w:t xml:space="preserve">Countries, including civil society </w:t>
      </w:r>
      <w:r w:rsidR="009E2174">
        <w:rPr>
          <w:rFonts w:ascii="Times New Roman" w:hAnsi="Times New Roman" w:cs="Times New Roman"/>
          <w:i/>
          <w:iCs/>
          <w:sz w:val="24"/>
          <w:szCs w:val="24"/>
          <w:lang w:val="en-GB"/>
        </w:rPr>
        <w:t xml:space="preserve">as well as the scientific community </w:t>
      </w:r>
      <w:r w:rsidRPr="00FD320C">
        <w:rPr>
          <w:rFonts w:ascii="Times New Roman" w:hAnsi="Times New Roman" w:cs="Times New Roman"/>
          <w:i/>
          <w:iCs/>
          <w:sz w:val="24"/>
          <w:szCs w:val="24"/>
          <w:lang w:val="en-GB"/>
        </w:rPr>
        <w:t>in those countries, should be supported to develop and implement risk and harm reduction initiatives</w:t>
      </w:r>
      <w:r w:rsidR="004D7341" w:rsidRPr="00FD320C">
        <w:rPr>
          <w:rFonts w:ascii="Times New Roman" w:hAnsi="Times New Roman" w:cs="Times New Roman"/>
          <w:i/>
          <w:iCs/>
          <w:sz w:val="24"/>
          <w:szCs w:val="24"/>
          <w:lang w:val="en-GB"/>
        </w:rPr>
        <w:t>.</w:t>
      </w:r>
      <w:r w:rsidRPr="00FD320C">
        <w:rPr>
          <w:rFonts w:ascii="Times New Roman" w:hAnsi="Times New Roman" w:cs="Times New Roman"/>
          <w:i/>
          <w:iCs/>
          <w:sz w:val="24"/>
          <w:szCs w:val="24"/>
          <w:lang w:val="en-GB"/>
        </w:rPr>
        <w:t xml:space="preserve"> </w:t>
      </w:r>
      <w:r w:rsidR="004D7341" w:rsidRPr="00FD320C">
        <w:rPr>
          <w:rFonts w:ascii="Times New Roman" w:hAnsi="Times New Roman" w:cs="Times New Roman"/>
          <w:i/>
          <w:iCs/>
          <w:sz w:val="24"/>
          <w:szCs w:val="24"/>
          <w:lang w:val="en-GB"/>
        </w:rPr>
        <w:t xml:space="preserve">In </w:t>
      </w:r>
      <w:r w:rsidRPr="00FD320C">
        <w:rPr>
          <w:rFonts w:ascii="Times New Roman" w:hAnsi="Times New Roman" w:cs="Times New Roman"/>
          <w:i/>
          <w:iCs/>
          <w:sz w:val="24"/>
          <w:szCs w:val="24"/>
          <w:lang w:val="en-GB"/>
        </w:rPr>
        <w:t>particular</w:t>
      </w:r>
      <w:r w:rsidR="004D7341" w:rsidRPr="00FD320C">
        <w:rPr>
          <w:rFonts w:ascii="Times New Roman" w:hAnsi="Times New Roman" w:cs="Times New Roman"/>
          <w:i/>
          <w:iCs/>
          <w:sz w:val="24"/>
          <w:szCs w:val="24"/>
          <w:lang w:val="en-GB"/>
        </w:rPr>
        <w:t xml:space="preserve"> </w:t>
      </w:r>
      <w:r w:rsidRPr="00FD320C">
        <w:rPr>
          <w:rFonts w:ascii="Times New Roman" w:hAnsi="Times New Roman" w:cs="Times New Roman"/>
          <w:i/>
          <w:iCs/>
          <w:sz w:val="24"/>
          <w:szCs w:val="24"/>
          <w:lang w:val="en-GB"/>
        </w:rPr>
        <w:t>where there is a growing threat of transmission of drug-related blood-borne viruses associated with drug use including but not limited to HIV and viral hepatitis, as well as sexually transmittable diseases and tuberculosis.</w:t>
      </w:r>
    </w:p>
    <w:p w:rsidR="00561DDF" w:rsidRDefault="00160494" w:rsidP="00F06025">
      <w:pPr>
        <w:pStyle w:val="Point123"/>
        <w:numPr>
          <w:ilvl w:val="0"/>
          <w:numId w:val="54"/>
        </w:numPr>
        <w:ind w:left="567" w:hanging="567"/>
        <w:jc w:val="both"/>
      </w:pPr>
      <w:r w:rsidRPr="00FD320C">
        <w:t>Also, t</w:t>
      </w:r>
      <w:r w:rsidR="00CC3680" w:rsidRPr="00FD320C">
        <w:t xml:space="preserve">he revised </w:t>
      </w:r>
      <w:r w:rsidRPr="00FD320C">
        <w:t>"</w:t>
      </w:r>
      <w:r w:rsidR="00CC3680" w:rsidRPr="00FD320C">
        <w:t>elements document</w:t>
      </w:r>
      <w:r w:rsidRPr="00FD320C">
        <w:t>"</w:t>
      </w:r>
      <w:r w:rsidR="00CC3680" w:rsidRPr="00FD320C">
        <w:t xml:space="preserve"> includes an operational recommendation to "</w:t>
      </w:r>
      <w:r w:rsidR="00CC3680" w:rsidRPr="00FD320C">
        <w:rPr>
          <w:i/>
          <w:iCs/>
        </w:rPr>
        <w:t>provide support for the implementation of effective evidence-based drug treatment programmes</w:t>
      </w:r>
      <w:r w:rsidR="00CC3680" w:rsidRPr="00FD320C">
        <w:t xml:space="preserve">". In this context the EU and its Member States would like to emphasise that </w:t>
      </w:r>
      <w:r w:rsidR="009E2174">
        <w:t>treatment should include both medical and non-medical options, be tailored to the individual needs of drug-</w:t>
      </w:r>
      <w:r w:rsidR="009E2174">
        <w:lastRenderedPageBreak/>
        <w:t xml:space="preserve">users and respond to new patterns of use. In this sense, given its evidence-based efficiency, the UNGASS Outcome Document should explicitly recommend increasing access </w:t>
      </w:r>
      <w:r w:rsidR="003B5F47">
        <w:t>to and availability of</w:t>
      </w:r>
      <w:r w:rsidR="009E2174">
        <w:t xml:space="preserve"> opioid substitution treatment.</w:t>
      </w:r>
      <w:r w:rsidR="00082DE7">
        <w:rPr>
          <w:i/>
          <w:iCs/>
          <w:color w:val="FF0000"/>
          <w:lang w:val="en-US"/>
        </w:rPr>
        <w:t xml:space="preserve"> </w:t>
      </w:r>
    </w:p>
    <w:p w:rsidR="000D2B53" w:rsidRPr="00952D6E" w:rsidRDefault="00657E0A" w:rsidP="00F06025">
      <w:pPr>
        <w:pStyle w:val="Point123"/>
        <w:numPr>
          <w:ilvl w:val="0"/>
          <w:numId w:val="54"/>
        </w:numPr>
        <w:jc w:val="both"/>
      </w:pPr>
      <w:r>
        <w:t xml:space="preserve">  </w:t>
      </w:r>
      <w:r w:rsidR="000D2B53" w:rsidRPr="00FD320C">
        <w:t xml:space="preserve">The EU and its Member States </w:t>
      </w:r>
      <w:r w:rsidR="000D2B53" w:rsidRPr="007F5A0E">
        <w:t>welcome</w:t>
      </w:r>
      <w:r w:rsidR="00A47B83" w:rsidRPr="007F5A0E">
        <w:t xml:space="preserve"> that the revised Elements document </w:t>
      </w:r>
      <w:r w:rsidR="00892E5A" w:rsidRPr="007F5A0E">
        <w:t xml:space="preserve">emphasizes </w:t>
      </w:r>
      <w:r w:rsidR="00A47B83" w:rsidRPr="007F5A0E">
        <w:t>the need to</w:t>
      </w:r>
      <w:r w:rsidR="00195D96" w:rsidRPr="007F5A0E">
        <w:t xml:space="preserve"> ensure</w:t>
      </w:r>
      <w:r w:rsidR="000D2B53" w:rsidRPr="00FD320C">
        <w:t xml:space="preserve"> </w:t>
      </w:r>
      <w:r w:rsidR="00952D6E">
        <w:t xml:space="preserve">the availability, associability, </w:t>
      </w:r>
      <w:r w:rsidR="000D2B53" w:rsidRPr="00FD320C">
        <w:t>and affordability</w:t>
      </w:r>
      <w:r w:rsidR="009E2174">
        <w:rPr>
          <w:color w:val="FF0000"/>
        </w:rPr>
        <w:t xml:space="preserve"> </w:t>
      </w:r>
      <w:r w:rsidR="000D2B53" w:rsidRPr="00FD320C">
        <w:t>of controlled medicines for m</w:t>
      </w:r>
      <w:r w:rsidR="00F50D84">
        <w:t>edical and scientific purposes,</w:t>
      </w:r>
      <w:r w:rsidR="000D2B53" w:rsidRPr="00FD320C">
        <w:t xml:space="preserve"> supported by a number of concrete operational recommendations</w:t>
      </w:r>
      <w:r w:rsidR="00195D96" w:rsidRPr="003B5F47">
        <w:rPr>
          <w:b/>
          <w:bCs/>
        </w:rPr>
        <w:t>.</w:t>
      </w:r>
    </w:p>
    <w:p w:rsidR="007E7D46" w:rsidRPr="00FD320C" w:rsidRDefault="008D1F1F" w:rsidP="00F06025">
      <w:pPr>
        <w:jc w:val="both"/>
        <w:rPr>
          <w:b/>
        </w:rPr>
      </w:pPr>
      <w:r w:rsidRPr="00FD320C">
        <w:rPr>
          <w:b/>
        </w:rPr>
        <w:t>O</w:t>
      </w:r>
      <w:r w:rsidR="007E7D46" w:rsidRPr="00FD320C">
        <w:rPr>
          <w:b/>
        </w:rPr>
        <w:t>n human rights</w:t>
      </w:r>
      <w:r w:rsidRPr="00FD320C">
        <w:rPr>
          <w:b/>
        </w:rPr>
        <w:t>:</w:t>
      </w:r>
    </w:p>
    <w:p w:rsidR="000E0513" w:rsidRPr="00DD6515" w:rsidRDefault="008D1F1F" w:rsidP="00F06025">
      <w:pPr>
        <w:pStyle w:val="ListParagraph"/>
        <w:numPr>
          <w:ilvl w:val="0"/>
          <w:numId w:val="54"/>
        </w:numPr>
        <w:spacing w:after="0" w:line="360" w:lineRule="auto"/>
        <w:ind w:left="567" w:hanging="567"/>
        <w:contextualSpacing w:val="0"/>
        <w:jc w:val="both"/>
        <w:rPr>
          <w:rFonts w:asciiTheme="majorBidi" w:hAnsiTheme="majorBidi" w:cstheme="majorBidi"/>
          <w:b/>
          <w:sz w:val="24"/>
          <w:szCs w:val="24"/>
          <w:lang w:val="en-GB"/>
        </w:rPr>
      </w:pPr>
      <w:r w:rsidRPr="00FD320C">
        <w:rPr>
          <w:rFonts w:ascii="Times New Roman" w:hAnsi="Times New Roman" w:cs="Times New Roman"/>
          <w:bCs/>
          <w:sz w:val="24"/>
          <w:szCs w:val="24"/>
          <w:lang w:val="en-GB"/>
        </w:rPr>
        <w:t xml:space="preserve">The EU and its Member States are </w:t>
      </w:r>
      <w:r w:rsidR="00710D99" w:rsidRPr="00FD320C">
        <w:rPr>
          <w:rFonts w:ascii="Times New Roman" w:hAnsi="Times New Roman" w:cs="Times New Roman"/>
          <w:bCs/>
          <w:sz w:val="24"/>
          <w:szCs w:val="24"/>
          <w:lang w:val="en-GB"/>
        </w:rPr>
        <w:t xml:space="preserve">pleased </w:t>
      </w:r>
      <w:r w:rsidRPr="00FD320C">
        <w:rPr>
          <w:rFonts w:ascii="Times New Roman" w:hAnsi="Times New Roman" w:cs="Times New Roman"/>
          <w:bCs/>
          <w:sz w:val="24"/>
          <w:szCs w:val="24"/>
          <w:lang w:val="en-GB"/>
        </w:rPr>
        <w:t xml:space="preserve">to see that a number of important elements have been already included in operational recommendations on human rights, </w:t>
      </w:r>
      <w:r w:rsidR="000E0513" w:rsidRPr="00FD320C">
        <w:rPr>
          <w:rFonts w:ascii="Times New Roman" w:hAnsi="Times New Roman" w:cs="Times New Roman"/>
          <w:bCs/>
          <w:sz w:val="24"/>
          <w:szCs w:val="24"/>
          <w:lang w:val="en-GB"/>
        </w:rPr>
        <w:t>especially in the field of criminal justice</w:t>
      </w:r>
      <w:r w:rsidR="00474FC8" w:rsidRPr="00FD320C">
        <w:rPr>
          <w:rFonts w:ascii="Times New Roman" w:hAnsi="Times New Roman" w:cs="Times New Roman"/>
          <w:bCs/>
          <w:sz w:val="24"/>
          <w:szCs w:val="24"/>
          <w:lang w:val="en-GB"/>
        </w:rPr>
        <w:t>. The examples of</w:t>
      </w:r>
      <w:r w:rsidR="000E0513" w:rsidRPr="00FD320C">
        <w:rPr>
          <w:rFonts w:ascii="Times New Roman" w:hAnsi="Times New Roman" w:cs="Times New Roman"/>
          <w:bCs/>
          <w:sz w:val="24"/>
          <w:szCs w:val="24"/>
          <w:lang w:val="en-GB"/>
        </w:rPr>
        <w:t xml:space="preserve"> </w:t>
      </w:r>
      <w:r w:rsidRPr="00FD320C">
        <w:rPr>
          <w:rFonts w:ascii="Times New Roman" w:hAnsi="Times New Roman" w:cs="Times New Roman"/>
          <w:bCs/>
          <w:sz w:val="24"/>
          <w:szCs w:val="24"/>
          <w:lang w:val="en-GB"/>
        </w:rPr>
        <w:t xml:space="preserve">such </w:t>
      </w:r>
      <w:r w:rsidR="00474FC8" w:rsidRPr="00FD320C">
        <w:rPr>
          <w:rFonts w:ascii="Times New Roman" w:hAnsi="Times New Roman" w:cs="Times New Roman"/>
          <w:bCs/>
          <w:sz w:val="24"/>
          <w:szCs w:val="24"/>
          <w:lang w:val="en-GB"/>
        </w:rPr>
        <w:t>operational recommendations are</w:t>
      </w:r>
      <w:r w:rsidR="000E0513" w:rsidRPr="00FD320C">
        <w:rPr>
          <w:rFonts w:ascii="Times New Roman" w:hAnsi="Times New Roman" w:cs="Times New Roman"/>
          <w:bCs/>
          <w:sz w:val="24"/>
          <w:szCs w:val="24"/>
          <w:lang w:val="en-GB"/>
        </w:rPr>
        <w:t xml:space="preserve"> a c</w:t>
      </w:r>
      <w:r w:rsidR="000E0513" w:rsidRPr="00FD320C">
        <w:rPr>
          <w:rFonts w:ascii="Times New Roman" w:hAnsi="Times New Roman" w:cs="Times New Roman"/>
          <w:sz w:val="24"/>
          <w:szCs w:val="24"/>
          <w:lang w:val="en-GB"/>
        </w:rPr>
        <w:t xml:space="preserve">all for </w:t>
      </w:r>
      <w:r w:rsidR="000E0513" w:rsidRPr="00FD320C">
        <w:rPr>
          <w:rFonts w:ascii="Times New Roman" w:hAnsi="Times New Roman" w:cs="Times New Roman"/>
          <w:bCs/>
          <w:sz w:val="24"/>
          <w:szCs w:val="24"/>
          <w:lang w:val="en-GB"/>
        </w:rPr>
        <w:t xml:space="preserve">the abolition of </w:t>
      </w:r>
      <w:r w:rsidR="000E0513" w:rsidRPr="00DD6515">
        <w:rPr>
          <w:rFonts w:asciiTheme="majorBidi" w:hAnsiTheme="majorBidi" w:cstheme="majorBidi"/>
          <w:bCs/>
          <w:sz w:val="24"/>
          <w:szCs w:val="24"/>
          <w:lang w:val="en-GB"/>
        </w:rPr>
        <w:t xml:space="preserve">practices which are not in line with international law, a call for alternatives </w:t>
      </w:r>
      <w:r w:rsidR="000E0513" w:rsidRPr="00DD6515">
        <w:rPr>
          <w:rFonts w:asciiTheme="majorBidi" w:hAnsiTheme="majorBidi" w:cstheme="majorBidi"/>
          <w:sz w:val="24"/>
          <w:szCs w:val="24"/>
          <w:lang w:val="en-GB"/>
        </w:rPr>
        <w:t xml:space="preserve">to incarceration to persons having committed minor, non-violent drug-related crimes and a call </w:t>
      </w:r>
      <w:r w:rsidR="00474FC8" w:rsidRPr="00DD6515">
        <w:rPr>
          <w:rFonts w:asciiTheme="majorBidi" w:hAnsiTheme="majorBidi" w:cstheme="majorBidi"/>
          <w:sz w:val="24"/>
          <w:szCs w:val="24"/>
          <w:lang w:val="en-GB"/>
        </w:rPr>
        <w:t>for applying</w:t>
      </w:r>
      <w:r w:rsidR="000E0513" w:rsidRPr="00DD6515">
        <w:rPr>
          <w:rFonts w:asciiTheme="majorBidi" w:hAnsiTheme="majorBidi" w:cstheme="majorBidi"/>
          <w:sz w:val="24"/>
          <w:szCs w:val="24"/>
          <w:lang w:val="en-GB"/>
        </w:rPr>
        <w:t xml:space="preserve"> proportionate sentencing of drug</w:t>
      </w:r>
      <w:r w:rsidR="00710D99" w:rsidRPr="00DD6515">
        <w:rPr>
          <w:rFonts w:asciiTheme="majorBidi" w:hAnsiTheme="majorBidi" w:cstheme="majorBidi"/>
          <w:sz w:val="24"/>
          <w:szCs w:val="24"/>
          <w:lang w:val="en-GB"/>
        </w:rPr>
        <w:t>-</w:t>
      </w:r>
      <w:r w:rsidR="000E0513" w:rsidRPr="00DD6515">
        <w:rPr>
          <w:rFonts w:asciiTheme="majorBidi" w:hAnsiTheme="majorBidi" w:cstheme="majorBidi"/>
          <w:sz w:val="24"/>
          <w:szCs w:val="24"/>
          <w:lang w:val="en-GB"/>
        </w:rPr>
        <w:t>related offences.</w:t>
      </w:r>
      <w:r w:rsidR="009E2174">
        <w:rPr>
          <w:rFonts w:asciiTheme="majorBidi" w:hAnsiTheme="majorBidi" w:cstheme="majorBidi"/>
          <w:sz w:val="24"/>
          <w:szCs w:val="24"/>
          <w:lang w:val="en-GB"/>
        </w:rPr>
        <w:t xml:space="preserve"> </w:t>
      </w:r>
    </w:p>
    <w:p w:rsidR="00195D96" w:rsidRDefault="00195D96" w:rsidP="00F06025">
      <w:pPr>
        <w:pStyle w:val="ListParagraph"/>
        <w:numPr>
          <w:ilvl w:val="0"/>
          <w:numId w:val="54"/>
        </w:numPr>
        <w:spacing w:after="0" w:line="360" w:lineRule="auto"/>
        <w:ind w:left="567" w:hanging="567"/>
        <w:jc w:val="both"/>
        <w:rPr>
          <w:rFonts w:asciiTheme="majorBidi" w:hAnsiTheme="majorBidi" w:cstheme="majorBidi"/>
          <w:iCs/>
          <w:sz w:val="24"/>
          <w:szCs w:val="24"/>
        </w:rPr>
      </w:pPr>
      <w:r w:rsidRPr="007F5A0E">
        <w:rPr>
          <w:rFonts w:asciiTheme="majorBidi" w:hAnsiTheme="majorBidi" w:cstheme="majorBidi"/>
          <w:iCs/>
          <w:sz w:val="24"/>
          <w:szCs w:val="24"/>
        </w:rPr>
        <w:t xml:space="preserve">The outcome document should also include the following operational recommendations on human rights to </w:t>
      </w:r>
      <w:r w:rsidRPr="007F5A0E">
        <w:rPr>
          <w:rFonts w:asciiTheme="majorBidi" w:eastAsia="Cambria" w:hAnsiTheme="majorBidi" w:cstheme="majorBidi"/>
          <w:kern w:val="3"/>
          <w:sz w:val="24"/>
          <w:szCs w:val="24"/>
        </w:rPr>
        <w:t>further strengthen the link between drug policies and human rights</w:t>
      </w:r>
      <w:r w:rsidRPr="007F5A0E">
        <w:rPr>
          <w:rFonts w:asciiTheme="majorBidi" w:hAnsiTheme="majorBidi" w:cstheme="majorBidi"/>
          <w:iCs/>
          <w:sz w:val="24"/>
          <w:szCs w:val="24"/>
        </w:rPr>
        <w:t>:</w:t>
      </w:r>
    </w:p>
    <w:p w:rsidR="00F06025" w:rsidRPr="007F5A0E" w:rsidRDefault="00F06025" w:rsidP="00F06025">
      <w:pPr>
        <w:pStyle w:val="ListParagraph"/>
        <w:spacing w:after="0" w:line="360" w:lineRule="auto"/>
        <w:ind w:left="567"/>
        <w:jc w:val="both"/>
        <w:rPr>
          <w:rFonts w:asciiTheme="majorBidi" w:hAnsiTheme="majorBidi" w:cstheme="majorBidi"/>
          <w:iCs/>
          <w:sz w:val="24"/>
          <w:szCs w:val="24"/>
        </w:rPr>
      </w:pPr>
    </w:p>
    <w:p w:rsidR="00F50D84" w:rsidRDefault="00195D96" w:rsidP="00F06025">
      <w:pPr>
        <w:widowControl w:val="0"/>
        <w:spacing w:before="0" w:after="0"/>
        <w:ind w:left="567"/>
        <w:contextualSpacing/>
        <w:jc w:val="both"/>
        <w:rPr>
          <w:rFonts w:asciiTheme="majorBidi" w:eastAsiaTheme="minorHAnsi" w:hAnsiTheme="majorBidi" w:cstheme="majorBidi"/>
          <w:i/>
        </w:rPr>
      </w:pPr>
      <w:r w:rsidRPr="007F5A0E">
        <w:rPr>
          <w:rFonts w:asciiTheme="majorBidi" w:eastAsiaTheme="minorHAnsi" w:hAnsiTheme="majorBidi" w:cstheme="majorBidi"/>
          <w:i/>
        </w:rPr>
        <w:t xml:space="preserve">a) Call upon </w:t>
      </w:r>
      <w:r w:rsidR="00DD6515" w:rsidRPr="007F5A0E">
        <w:rPr>
          <w:rFonts w:asciiTheme="majorBidi" w:eastAsiaTheme="minorHAnsi" w:hAnsiTheme="majorBidi" w:cstheme="majorBidi"/>
          <w:i/>
        </w:rPr>
        <w:t>Member States</w:t>
      </w:r>
      <w:r w:rsidRPr="007F5A0E">
        <w:rPr>
          <w:rFonts w:asciiTheme="majorBidi" w:eastAsiaTheme="minorHAnsi" w:hAnsiTheme="majorBidi" w:cstheme="majorBidi"/>
          <w:i/>
        </w:rPr>
        <w:t xml:space="preserve"> to ensure the consistency of their drug control policies with the rule of law and the human rights enshrined by the Universal Declaration of Human Rights and relevant international human rights norms;</w:t>
      </w:r>
    </w:p>
    <w:p w:rsidR="00F50D84" w:rsidRDefault="00F50D84" w:rsidP="00F06025">
      <w:pPr>
        <w:widowControl w:val="0"/>
        <w:spacing w:before="0" w:after="0"/>
        <w:ind w:left="567"/>
        <w:contextualSpacing/>
        <w:jc w:val="both"/>
        <w:rPr>
          <w:rFonts w:asciiTheme="majorBidi" w:eastAsiaTheme="minorHAnsi" w:hAnsiTheme="majorBidi" w:cstheme="majorBidi"/>
          <w:i/>
        </w:rPr>
      </w:pPr>
    </w:p>
    <w:p w:rsidR="00195D96" w:rsidRDefault="00F50D84" w:rsidP="00F06025">
      <w:pPr>
        <w:widowControl w:val="0"/>
        <w:spacing w:before="0" w:after="0"/>
        <w:ind w:left="567"/>
        <w:contextualSpacing/>
        <w:jc w:val="both"/>
        <w:rPr>
          <w:rFonts w:asciiTheme="majorBidi" w:hAnsiTheme="majorBidi" w:cstheme="majorBidi"/>
          <w:i/>
        </w:rPr>
      </w:pPr>
      <w:r>
        <w:rPr>
          <w:rFonts w:asciiTheme="majorBidi" w:eastAsiaTheme="minorHAnsi" w:hAnsiTheme="majorBidi" w:cstheme="majorBidi"/>
          <w:i/>
        </w:rPr>
        <w:t xml:space="preserve">b) </w:t>
      </w:r>
      <w:r w:rsidR="00195D96" w:rsidRPr="007F5A0E">
        <w:rPr>
          <w:rFonts w:asciiTheme="majorBidi" w:eastAsiaTheme="minorHAnsi" w:hAnsiTheme="majorBidi" w:cstheme="majorBidi"/>
          <w:i/>
        </w:rPr>
        <w:t xml:space="preserve">Call for </w:t>
      </w:r>
      <w:r w:rsidR="00822185">
        <w:rPr>
          <w:rFonts w:asciiTheme="majorBidi" w:eastAsiaTheme="minorHAnsi" w:hAnsiTheme="majorBidi" w:cstheme="majorBidi"/>
          <w:i/>
        </w:rPr>
        <w:t xml:space="preserve">continued attention to </w:t>
      </w:r>
      <w:r w:rsidR="00195D96" w:rsidRPr="007F5A0E">
        <w:rPr>
          <w:rFonts w:asciiTheme="majorBidi" w:eastAsiaTheme="minorHAnsi" w:hAnsiTheme="majorBidi" w:cstheme="majorBidi"/>
          <w:i/>
        </w:rPr>
        <w:t>the human rights situation of the most affected communities by drug policies to be reflect</w:t>
      </w:r>
      <w:r w:rsidR="00822185">
        <w:rPr>
          <w:rFonts w:asciiTheme="majorBidi" w:eastAsiaTheme="minorHAnsi" w:hAnsiTheme="majorBidi" w:cstheme="majorBidi"/>
          <w:i/>
        </w:rPr>
        <w:t>ed</w:t>
      </w:r>
      <w:r w:rsidR="00195D96" w:rsidRPr="007F5A0E">
        <w:rPr>
          <w:rFonts w:asciiTheme="majorBidi" w:eastAsiaTheme="minorHAnsi" w:hAnsiTheme="majorBidi" w:cstheme="majorBidi"/>
          <w:i/>
        </w:rPr>
        <w:t xml:space="preserve"> in the annual reports of the Executive Director of the UNODC to the CND, as well as in the World Drug Report;</w:t>
      </w:r>
      <w:r w:rsidR="00195D96" w:rsidRPr="007F5A0E">
        <w:rPr>
          <w:rStyle w:val="FootnoteReference"/>
          <w:rFonts w:asciiTheme="majorBidi" w:hAnsiTheme="majorBidi" w:cstheme="majorBidi"/>
          <w:i/>
        </w:rPr>
        <w:t xml:space="preserve"> </w:t>
      </w:r>
    </w:p>
    <w:p w:rsidR="00F50D84" w:rsidRPr="00F50D84" w:rsidRDefault="00F50D84" w:rsidP="00F06025">
      <w:pPr>
        <w:widowControl w:val="0"/>
        <w:spacing w:before="0" w:after="0"/>
        <w:ind w:left="567"/>
        <w:contextualSpacing/>
        <w:jc w:val="both"/>
        <w:rPr>
          <w:rFonts w:asciiTheme="majorBidi" w:eastAsiaTheme="minorHAnsi" w:hAnsiTheme="majorBidi" w:cstheme="majorBidi"/>
          <w:i/>
        </w:rPr>
      </w:pPr>
    </w:p>
    <w:p w:rsidR="00F67B19" w:rsidRDefault="00F50D84" w:rsidP="00F06025">
      <w:pPr>
        <w:widowControl w:val="0"/>
        <w:spacing w:before="0" w:after="0"/>
        <w:ind w:left="567"/>
        <w:contextualSpacing/>
        <w:jc w:val="both"/>
        <w:rPr>
          <w:rFonts w:asciiTheme="majorBidi" w:eastAsiaTheme="minorHAnsi" w:hAnsiTheme="majorBidi" w:cstheme="majorBidi"/>
          <w:i/>
        </w:rPr>
      </w:pPr>
      <w:r>
        <w:rPr>
          <w:rFonts w:asciiTheme="majorBidi" w:eastAsiaTheme="minorHAnsi" w:hAnsiTheme="majorBidi" w:cstheme="majorBidi"/>
          <w:i/>
        </w:rPr>
        <w:t xml:space="preserve">c) </w:t>
      </w:r>
      <w:r w:rsidR="00822185" w:rsidRPr="00F50D84">
        <w:rPr>
          <w:rFonts w:asciiTheme="majorBidi" w:eastAsiaTheme="minorHAnsi" w:hAnsiTheme="majorBidi" w:cstheme="majorBidi"/>
          <w:i/>
        </w:rPr>
        <w:t>Call upon Member States to apply the principle of informed consent a</w:t>
      </w:r>
      <w:r w:rsidR="000B5ECC">
        <w:rPr>
          <w:rFonts w:asciiTheme="majorBidi" w:eastAsiaTheme="minorHAnsi" w:hAnsiTheme="majorBidi" w:cstheme="majorBidi"/>
          <w:i/>
        </w:rPr>
        <w:t>s the paramount principle of a d</w:t>
      </w:r>
      <w:r w:rsidR="00822185" w:rsidRPr="00F50D84">
        <w:rPr>
          <w:rFonts w:asciiTheme="majorBidi" w:eastAsiaTheme="minorHAnsi" w:hAnsiTheme="majorBidi" w:cstheme="majorBidi"/>
          <w:i/>
        </w:rPr>
        <w:t xml:space="preserve">rug-dependence treatment programme. </w:t>
      </w:r>
    </w:p>
    <w:p w:rsidR="000B5ECC" w:rsidRPr="000B5ECC" w:rsidRDefault="000B5ECC" w:rsidP="00F06025">
      <w:pPr>
        <w:widowControl w:val="0"/>
        <w:spacing w:before="0" w:after="200"/>
        <w:ind w:left="567"/>
        <w:contextualSpacing/>
        <w:jc w:val="both"/>
        <w:rPr>
          <w:rFonts w:asciiTheme="majorBidi" w:eastAsiaTheme="minorHAnsi" w:hAnsiTheme="majorBidi" w:cstheme="majorBidi"/>
          <w:i/>
        </w:rPr>
      </w:pPr>
    </w:p>
    <w:p w:rsidR="00E447F6" w:rsidRPr="00F67B19" w:rsidRDefault="00E447F6" w:rsidP="00F06025">
      <w:pPr>
        <w:autoSpaceDE w:val="0"/>
        <w:autoSpaceDN w:val="0"/>
        <w:adjustRightInd w:val="0"/>
        <w:spacing w:before="0" w:after="0"/>
        <w:jc w:val="both"/>
        <w:rPr>
          <w:i/>
          <w:iCs/>
          <w:color w:val="000000"/>
          <w:lang w:eastAsia="en-GB"/>
        </w:rPr>
      </w:pPr>
      <w:r w:rsidRPr="00F67B19">
        <w:rPr>
          <w:b/>
        </w:rPr>
        <w:t>On emerging issues:</w:t>
      </w:r>
    </w:p>
    <w:p w:rsidR="00E447F6" w:rsidRDefault="00E447F6" w:rsidP="00F06025">
      <w:pPr>
        <w:numPr>
          <w:ilvl w:val="0"/>
          <w:numId w:val="55"/>
        </w:numPr>
        <w:ind w:left="567" w:hanging="567"/>
        <w:jc w:val="both"/>
        <w:rPr>
          <w:bCs/>
        </w:rPr>
      </w:pPr>
      <w:r w:rsidRPr="00FD320C">
        <w:rPr>
          <w:bCs/>
        </w:rPr>
        <w:t xml:space="preserve">The EU and its Member States </w:t>
      </w:r>
      <w:r w:rsidR="005B66BD" w:rsidRPr="00FD320C">
        <w:rPr>
          <w:bCs/>
        </w:rPr>
        <w:t xml:space="preserve">welcome </w:t>
      </w:r>
      <w:r w:rsidRPr="00FD320C">
        <w:rPr>
          <w:bCs/>
        </w:rPr>
        <w:t xml:space="preserve">that one of the major current issues - the </w:t>
      </w:r>
      <w:r w:rsidR="00A51B47" w:rsidRPr="00FD320C">
        <w:rPr>
          <w:bCs/>
        </w:rPr>
        <w:t>proliferation</w:t>
      </w:r>
      <w:r w:rsidRPr="00FD320C">
        <w:rPr>
          <w:bCs/>
        </w:rPr>
        <w:t xml:space="preserve"> of new psychoactive substances</w:t>
      </w:r>
      <w:r w:rsidR="000D3525" w:rsidRPr="00FD320C">
        <w:rPr>
          <w:bCs/>
        </w:rPr>
        <w:t xml:space="preserve"> -</w:t>
      </w:r>
      <w:r w:rsidRPr="00FD320C">
        <w:rPr>
          <w:bCs/>
        </w:rPr>
        <w:t xml:space="preserve"> is well reflected in draft operational recommendations</w:t>
      </w:r>
      <w:r w:rsidR="00BA489D" w:rsidRPr="00FD320C">
        <w:rPr>
          <w:bCs/>
        </w:rPr>
        <w:t xml:space="preserve">. </w:t>
      </w:r>
      <w:r w:rsidR="00DC7FF3" w:rsidRPr="00FD320C">
        <w:rPr>
          <w:bCs/>
        </w:rPr>
        <w:t xml:space="preserve">It </w:t>
      </w:r>
      <w:r w:rsidR="000D3525" w:rsidRPr="00FD320C">
        <w:rPr>
          <w:bCs/>
        </w:rPr>
        <w:t>covers</w:t>
      </w:r>
      <w:r w:rsidRPr="00FD320C">
        <w:rPr>
          <w:bCs/>
        </w:rPr>
        <w:t xml:space="preserve"> different aspects of addressing this phenomenon, including developing tailored prevention and treatment policies and addressing sales on Internet.</w:t>
      </w:r>
    </w:p>
    <w:p w:rsidR="00705ED0" w:rsidRPr="0036402D" w:rsidRDefault="00705ED0" w:rsidP="00F06025">
      <w:pPr>
        <w:widowControl w:val="0"/>
        <w:spacing w:before="0" w:after="200" w:line="240" w:lineRule="auto"/>
        <w:ind w:left="766"/>
        <w:contextualSpacing/>
        <w:jc w:val="both"/>
        <w:rPr>
          <w:rFonts w:eastAsiaTheme="minorHAnsi"/>
          <w:i/>
        </w:rPr>
      </w:pPr>
    </w:p>
    <w:p w:rsidR="000D2B53" w:rsidRPr="00FD320C" w:rsidRDefault="000D2B53" w:rsidP="00F06025">
      <w:pPr>
        <w:jc w:val="both"/>
        <w:rPr>
          <w:b/>
        </w:rPr>
      </w:pPr>
      <w:r w:rsidRPr="00FD320C">
        <w:rPr>
          <w:b/>
        </w:rPr>
        <w:t>On supply reduction and related measures:</w:t>
      </w:r>
    </w:p>
    <w:p w:rsidR="00D3160A" w:rsidRPr="00F50D84" w:rsidRDefault="00D3160A" w:rsidP="00F06025">
      <w:pPr>
        <w:numPr>
          <w:ilvl w:val="0"/>
          <w:numId w:val="55"/>
        </w:numPr>
        <w:ind w:left="567" w:hanging="567"/>
        <w:jc w:val="both"/>
        <w:rPr>
          <w:bCs/>
        </w:rPr>
      </w:pPr>
      <w:r w:rsidRPr="00FD320C">
        <w:rPr>
          <w:bCs/>
        </w:rPr>
        <w:t xml:space="preserve">The EU and its Member States appreciate that </w:t>
      </w:r>
      <w:r w:rsidR="002C6431" w:rsidRPr="00FD320C">
        <w:rPr>
          <w:bCs/>
        </w:rPr>
        <w:t xml:space="preserve">the </w:t>
      </w:r>
      <w:r w:rsidRPr="00FD320C">
        <w:rPr>
          <w:bCs/>
        </w:rPr>
        <w:t xml:space="preserve">draft operational recommendations on preventing drug-related crime, addressing new </w:t>
      </w:r>
      <w:r w:rsidR="001A593D" w:rsidRPr="00FD320C">
        <w:rPr>
          <w:bCs/>
        </w:rPr>
        <w:t>trafficking</w:t>
      </w:r>
      <w:r w:rsidRPr="00FD320C">
        <w:rPr>
          <w:bCs/>
        </w:rPr>
        <w:t xml:space="preserve"> routes, promoting intelligence and information sharing, </w:t>
      </w:r>
      <w:r w:rsidR="001A593D" w:rsidRPr="00FD320C">
        <w:rPr>
          <w:bCs/>
        </w:rPr>
        <w:t>strengthening</w:t>
      </w:r>
      <w:r w:rsidRPr="00FD320C">
        <w:rPr>
          <w:bCs/>
        </w:rPr>
        <w:t xml:space="preserve"> judicial cooperation, addressing links between drug </w:t>
      </w:r>
      <w:r w:rsidR="001A593D" w:rsidRPr="00FD320C">
        <w:rPr>
          <w:bCs/>
        </w:rPr>
        <w:t>trafficking</w:t>
      </w:r>
      <w:r w:rsidRPr="00FD320C">
        <w:rPr>
          <w:bCs/>
        </w:rPr>
        <w:t xml:space="preserve">, corruption and terrorism as well as on </w:t>
      </w:r>
      <w:r w:rsidRPr="00FD320C">
        <w:rPr>
          <w:bCs/>
          <w:color w:val="000000"/>
        </w:rPr>
        <w:t xml:space="preserve">full </w:t>
      </w:r>
      <w:r w:rsidRPr="00FD320C">
        <w:rPr>
          <w:rFonts w:eastAsia="Calibri" w:cs="Arial"/>
          <w:bCs/>
        </w:rPr>
        <w:t>implementation</w:t>
      </w:r>
      <w:r w:rsidRPr="00FD320C">
        <w:rPr>
          <w:bCs/>
        </w:rPr>
        <w:t xml:space="preserve"> of the United Nations Convention against Transnational Organized Crime (</w:t>
      </w:r>
      <w:r w:rsidRPr="00FD320C">
        <w:rPr>
          <w:bCs/>
          <w:color w:val="000000"/>
        </w:rPr>
        <w:t>UNTOC</w:t>
      </w:r>
      <w:r w:rsidR="001A593D" w:rsidRPr="00FD320C">
        <w:rPr>
          <w:bCs/>
          <w:color w:val="000000"/>
        </w:rPr>
        <w:t>)</w:t>
      </w:r>
      <w:r w:rsidR="00F50D84">
        <w:rPr>
          <w:bCs/>
          <w:color w:val="000000"/>
        </w:rPr>
        <w:t xml:space="preserve"> and the United Nations Convention against Corruption </w:t>
      </w:r>
      <w:r w:rsidR="003B5F47">
        <w:rPr>
          <w:bCs/>
          <w:color w:val="000000"/>
        </w:rPr>
        <w:t xml:space="preserve">(UNCAC) </w:t>
      </w:r>
      <w:r w:rsidR="001A593D" w:rsidRPr="00FD320C">
        <w:rPr>
          <w:bCs/>
          <w:color w:val="000000"/>
        </w:rPr>
        <w:t>have been included in the "elements document".</w:t>
      </w:r>
    </w:p>
    <w:p w:rsidR="001708AD" w:rsidRPr="00FD320C" w:rsidRDefault="001708AD" w:rsidP="00F06025">
      <w:pPr>
        <w:numPr>
          <w:ilvl w:val="0"/>
          <w:numId w:val="55"/>
        </w:numPr>
        <w:ind w:left="567" w:hanging="567"/>
        <w:jc w:val="both"/>
        <w:rPr>
          <w:bCs/>
        </w:rPr>
      </w:pPr>
      <w:r>
        <w:rPr>
          <w:bCs/>
          <w:color w:val="000000"/>
        </w:rPr>
        <w:t xml:space="preserve">The EU underlines the importance of addressing precursors in the Outcome Document </w:t>
      </w:r>
      <w:r w:rsidR="009F7D40">
        <w:rPr>
          <w:bCs/>
          <w:color w:val="000000"/>
        </w:rPr>
        <w:t>by adding</w:t>
      </w:r>
      <w:r>
        <w:rPr>
          <w:bCs/>
          <w:color w:val="000000"/>
        </w:rPr>
        <w:t xml:space="preserve"> the following text: "strengthen the prevention of diversion of precursors, pre-precursors and alternative precursors, including in the manufacture of ATS".</w:t>
      </w:r>
    </w:p>
    <w:p w:rsidR="00D3160A" w:rsidRPr="00FD320C" w:rsidRDefault="001A593D" w:rsidP="00F06025">
      <w:pPr>
        <w:numPr>
          <w:ilvl w:val="0"/>
          <w:numId w:val="55"/>
        </w:numPr>
        <w:ind w:left="567" w:hanging="567"/>
        <w:jc w:val="both"/>
        <w:rPr>
          <w:bCs/>
        </w:rPr>
      </w:pPr>
      <w:r w:rsidRPr="00FD320C">
        <w:rPr>
          <w:bCs/>
        </w:rPr>
        <w:t xml:space="preserve">We would suggest to </w:t>
      </w:r>
      <w:r w:rsidR="00783230" w:rsidRPr="00FD320C">
        <w:rPr>
          <w:bCs/>
        </w:rPr>
        <w:t xml:space="preserve">also </w:t>
      </w:r>
      <w:r w:rsidRPr="00FD320C">
        <w:rPr>
          <w:bCs/>
        </w:rPr>
        <w:t>include the following operational recommendations</w:t>
      </w:r>
      <w:r w:rsidR="002C6431" w:rsidRPr="00FD320C">
        <w:rPr>
          <w:bCs/>
        </w:rPr>
        <w:t>:</w:t>
      </w:r>
    </w:p>
    <w:p w:rsidR="000D2B53" w:rsidRPr="00FD320C" w:rsidRDefault="000D2B53" w:rsidP="00F06025">
      <w:pPr>
        <w:numPr>
          <w:ilvl w:val="0"/>
          <w:numId w:val="31"/>
        </w:numPr>
        <w:ind w:left="1134" w:hanging="567"/>
        <w:jc w:val="both"/>
        <w:rPr>
          <w:i/>
          <w:iCs/>
        </w:rPr>
      </w:pPr>
      <w:r w:rsidRPr="00FD320C">
        <w:rPr>
          <w:rFonts w:cs="Calibri"/>
          <w:i/>
          <w:iCs/>
        </w:rPr>
        <w:t>Law enforcement should prioritize identifying, disrupting and dismantling transnational organized criminal groups involved in any illicit activities relating to drugs trafficking, including money laundering and corruption instead of focusing on drug users and minor, non</w:t>
      </w:r>
      <w:r w:rsidR="00B664D8" w:rsidRPr="00FD320C">
        <w:rPr>
          <w:rFonts w:cs="Calibri"/>
          <w:i/>
          <w:iCs/>
        </w:rPr>
        <w:t>-</w:t>
      </w:r>
      <w:r w:rsidRPr="00FD320C">
        <w:rPr>
          <w:rFonts w:cs="Calibri"/>
          <w:i/>
          <w:iCs/>
        </w:rPr>
        <w:t xml:space="preserve">violent offences related to drug use </w:t>
      </w:r>
      <w:r w:rsidR="009F7D40">
        <w:rPr>
          <w:rFonts w:cs="Calibri"/>
          <w:i/>
          <w:iCs/>
        </w:rPr>
        <w:t>and request Member States to intensify international cooperation and to strengthen cross-border management</w:t>
      </w:r>
      <w:r w:rsidRPr="00FD320C">
        <w:rPr>
          <w:i/>
          <w:iCs/>
        </w:rPr>
        <w:t>.</w:t>
      </w:r>
    </w:p>
    <w:p w:rsidR="00F50D84" w:rsidRPr="00F50D84" w:rsidRDefault="00DD6515" w:rsidP="00F06025">
      <w:pPr>
        <w:numPr>
          <w:ilvl w:val="0"/>
          <w:numId w:val="31"/>
        </w:numPr>
        <w:ind w:left="1134" w:hanging="567"/>
        <w:jc w:val="both"/>
        <w:rPr>
          <w:rFonts w:cs="Calibri"/>
          <w:bCs/>
          <w:i/>
          <w:iCs/>
        </w:rPr>
      </w:pPr>
      <w:r w:rsidRPr="007F5A0E">
        <w:rPr>
          <w:i/>
          <w:iCs/>
        </w:rPr>
        <w:t>Member States</w:t>
      </w:r>
      <w:r w:rsidRPr="00FD320C">
        <w:rPr>
          <w:i/>
          <w:iCs/>
        </w:rPr>
        <w:t xml:space="preserve"> </w:t>
      </w:r>
      <w:r w:rsidR="000709F7" w:rsidRPr="00FD320C">
        <w:rPr>
          <w:rFonts w:cs="Calibri"/>
          <w:bCs/>
          <w:i/>
          <w:iCs/>
        </w:rPr>
        <w:t xml:space="preserve">should increase the availability and implementation of evidence-based and scientifically sound indicators on drug supply reduction. </w:t>
      </w:r>
    </w:p>
    <w:p w:rsidR="00F50D84" w:rsidRPr="00FD320C" w:rsidRDefault="00F50D84" w:rsidP="00F06025">
      <w:pPr>
        <w:jc w:val="both"/>
        <w:rPr>
          <w:b/>
        </w:rPr>
      </w:pPr>
      <w:r w:rsidRPr="00FD320C">
        <w:rPr>
          <w:b/>
        </w:rPr>
        <w:t>On alternative development:</w:t>
      </w:r>
    </w:p>
    <w:p w:rsidR="00F50D84" w:rsidRPr="00FD320C" w:rsidRDefault="00F50D84" w:rsidP="00F06025">
      <w:pPr>
        <w:numPr>
          <w:ilvl w:val="0"/>
          <w:numId w:val="55"/>
        </w:numPr>
        <w:ind w:left="567" w:hanging="567"/>
        <w:jc w:val="both"/>
      </w:pPr>
      <w:r w:rsidRPr="00FD320C">
        <w:t xml:space="preserve">The EU and its Member States appreciate the inclusion of draft operational recommendations on alternative development on addressing the </w:t>
      </w:r>
      <w:r w:rsidR="003B5F47" w:rsidRPr="00FD320C">
        <w:t>root</w:t>
      </w:r>
      <w:r w:rsidRPr="00FD320C">
        <w:t xml:space="preserve"> causes of illicit cultivation of drug crops, incorporating drug policies into the broader development area and establishing viable economic alternatives. </w:t>
      </w:r>
    </w:p>
    <w:p w:rsidR="00F50D84" w:rsidRPr="00FD320C" w:rsidRDefault="00F50D84" w:rsidP="00F06025">
      <w:pPr>
        <w:numPr>
          <w:ilvl w:val="0"/>
          <w:numId w:val="55"/>
        </w:numPr>
        <w:ind w:left="567" w:hanging="567"/>
        <w:jc w:val="both"/>
      </w:pPr>
      <w:r w:rsidRPr="00FD320C">
        <w:t>We consider that the UNGASS outcome document should also contain the following operational recommendations on alternative development:</w:t>
      </w:r>
    </w:p>
    <w:p w:rsidR="00F50D84" w:rsidRPr="00FD320C" w:rsidRDefault="00F50D84" w:rsidP="00F06025">
      <w:pPr>
        <w:numPr>
          <w:ilvl w:val="0"/>
          <w:numId w:val="29"/>
        </w:numPr>
        <w:ind w:left="1134" w:hanging="567"/>
        <w:jc w:val="both"/>
        <w:rPr>
          <w:i/>
          <w:iCs/>
        </w:rPr>
      </w:pPr>
      <w:r w:rsidRPr="00FD320C">
        <w:rPr>
          <w:i/>
          <w:iCs/>
        </w:rPr>
        <w:t>Coordination among UN agencies, including UNDP, on development programmes that target drug control and related issues should be increased</w:t>
      </w:r>
      <w:r>
        <w:rPr>
          <w:i/>
          <w:iCs/>
        </w:rPr>
        <w:t xml:space="preserve"> </w:t>
      </w:r>
      <w:r w:rsidRPr="007F5A0E">
        <w:rPr>
          <w:i/>
          <w:iCs/>
        </w:rPr>
        <w:t>in order to provide adequate funding for this purpose</w:t>
      </w:r>
      <w:r>
        <w:rPr>
          <w:i/>
          <w:iCs/>
        </w:rPr>
        <w:t>.</w:t>
      </w:r>
      <w:r w:rsidRPr="00FD320C">
        <w:rPr>
          <w:i/>
          <w:iCs/>
        </w:rPr>
        <w:t xml:space="preserve"> </w:t>
      </w:r>
    </w:p>
    <w:p w:rsidR="00F50D84" w:rsidRPr="00FD320C" w:rsidRDefault="00F50D84" w:rsidP="00F06025">
      <w:pPr>
        <w:numPr>
          <w:ilvl w:val="0"/>
          <w:numId w:val="29"/>
        </w:numPr>
        <w:spacing w:after="0"/>
        <w:ind w:left="1134" w:hanging="567"/>
        <w:jc w:val="both"/>
        <w:rPr>
          <w:i/>
          <w:iCs/>
        </w:rPr>
      </w:pPr>
      <w:r w:rsidRPr="00FD320C">
        <w:rPr>
          <w:i/>
          <w:iCs/>
        </w:rPr>
        <w:lastRenderedPageBreak/>
        <w:t xml:space="preserve">Country national policies, strategies and action plans should incorporate integrated approaches to the problem of illicit drug’s cultivation, and effectively organised alternative development initiatives. </w:t>
      </w:r>
    </w:p>
    <w:p w:rsidR="00F50D84" w:rsidRPr="000B5ECC" w:rsidRDefault="00F50D84" w:rsidP="00F06025">
      <w:pPr>
        <w:numPr>
          <w:ilvl w:val="0"/>
          <w:numId w:val="29"/>
        </w:numPr>
        <w:autoSpaceDE w:val="0"/>
        <w:autoSpaceDN w:val="0"/>
        <w:adjustRightInd w:val="0"/>
        <w:spacing w:before="0" w:after="0"/>
        <w:ind w:left="1134" w:hanging="567"/>
        <w:jc w:val="both"/>
        <w:rPr>
          <w:i/>
          <w:iCs/>
          <w:color w:val="000000"/>
          <w:lang w:eastAsia="en-GB"/>
        </w:rPr>
      </w:pPr>
      <w:r w:rsidRPr="00FD320C">
        <w:rPr>
          <w:i/>
          <w:iCs/>
          <w:color w:val="000000"/>
          <w:lang w:eastAsia="en-GB"/>
        </w:rPr>
        <w:t xml:space="preserve">Meaningful participation of affected communities, including indigenous groups, should be ensured in the design and implementation of programmes and policies that affect them. </w:t>
      </w:r>
    </w:p>
    <w:p w:rsidR="00E447F6" w:rsidRPr="00F67B19" w:rsidRDefault="00E447F6" w:rsidP="00F06025">
      <w:pPr>
        <w:jc w:val="both"/>
        <w:rPr>
          <w:rFonts w:cs="Calibri"/>
          <w:bCs/>
          <w:i/>
          <w:iCs/>
        </w:rPr>
      </w:pPr>
      <w:r w:rsidRPr="00F67B19">
        <w:rPr>
          <w:b/>
          <w:bCs/>
        </w:rPr>
        <w:t xml:space="preserve">On </w:t>
      </w:r>
      <w:r w:rsidR="00B62378" w:rsidRPr="00F67B19">
        <w:rPr>
          <w:b/>
          <w:bCs/>
        </w:rPr>
        <w:t xml:space="preserve">the </w:t>
      </w:r>
      <w:r w:rsidRPr="00F67B19">
        <w:rPr>
          <w:b/>
          <w:bCs/>
        </w:rPr>
        <w:t>role of civil society</w:t>
      </w:r>
      <w:r w:rsidR="00B62378" w:rsidRPr="00F67B19">
        <w:rPr>
          <w:b/>
          <w:bCs/>
        </w:rPr>
        <w:t>:</w:t>
      </w:r>
    </w:p>
    <w:p w:rsidR="00E447F6" w:rsidRPr="00DD6515" w:rsidRDefault="00E447F6" w:rsidP="00F06025">
      <w:pPr>
        <w:numPr>
          <w:ilvl w:val="0"/>
          <w:numId w:val="56"/>
        </w:numPr>
        <w:ind w:left="567" w:hanging="567"/>
        <w:jc w:val="both"/>
        <w:rPr>
          <w:bCs/>
        </w:rPr>
      </w:pPr>
      <w:r w:rsidRPr="00FD320C">
        <w:rPr>
          <w:bCs/>
        </w:rPr>
        <w:t xml:space="preserve">Stressing the important role of civil society </w:t>
      </w:r>
      <w:r w:rsidRPr="00FD320C">
        <w:rPr>
          <w:rFonts w:eastAsia="SimSun"/>
          <w:bCs/>
          <w:kern w:val="3"/>
        </w:rPr>
        <w:t xml:space="preserve">and scientific community, </w:t>
      </w:r>
      <w:r w:rsidRPr="00FD320C">
        <w:rPr>
          <w:rFonts w:ascii="TimesNewRomanPSMT" w:hAnsi="TimesNewRomanPSMT" w:cs="TimesNewRomanPSMT"/>
          <w:bCs/>
          <w:lang w:eastAsia="en-GB"/>
        </w:rPr>
        <w:t xml:space="preserve">in </w:t>
      </w:r>
      <w:r w:rsidRPr="00FD320C">
        <w:rPr>
          <w:bCs/>
          <w:lang w:eastAsia="en-GB"/>
        </w:rPr>
        <w:t xml:space="preserve">formulating, implementing, monitoring and evaluating drug policies, the EU and its Member States propose to add the following </w:t>
      </w:r>
      <w:r w:rsidRPr="00DD6515">
        <w:rPr>
          <w:bCs/>
          <w:lang w:eastAsia="en-GB"/>
        </w:rPr>
        <w:t>operational recommendations:</w:t>
      </w:r>
    </w:p>
    <w:p w:rsidR="002719D1" w:rsidRPr="007F5A0E" w:rsidRDefault="00E447F6" w:rsidP="00F06025">
      <w:pPr>
        <w:numPr>
          <w:ilvl w:val="0"/>
          <w:numId w:val="30"/>
        </w:numPr>
        <w:ind w:left="1134" w:hanging="567"/>
        <w:jc w:val="both"/>
        <w:rPr>
          <w:bCs/>
          <w:i/>
          <w:iCs/>
          <w:lang w:eastAsia="en-GB"/>
        </w:rPr>
      </w:pPr>
      <w:r w:rsidRPr="007F5A0E">
        <w:rPr>
          <w:bCs/>
          <w:i/>
          <w:iCs/>
        </w:rPr>
        <w:t>Promote and support dialogue with, and involvement of, civil society and the scientific community in the development</w:t>
      </w:r>
      <w:r w:rsidR="00A374A8" w:rsidRPr="007F5A0E">
        <w:rPr>
          <w:bCs/>
          <w:i/>
          <w:iCs/>
        </w:rPr>
        <w:t>,</w:t>
      </w:r>
      <w:r w:rsidRPr="007F5A0E">
        <w:rPr>
          <w:bCs/>
          <w:i/>
          <w:iCs/>
        </w:rPr>
        <w:t xml:space="preserve"> implementation </w:t>
      </w:r>
      <w:r w:rsidR="00A664D9" w:rsidRPr="007F5A0E">
        <w:rPr>
          <w:bCs/>
          <w:i/>
          <w:iCs/>
        </w:rPr>
        <w:t xml:space="preserve">and evaluation </w:t>
      </w:r>
      <w:r w:rsidRPr="007F5A0E">
        <w:rPr>
          <w:bCs/>
          <w:i/>
          <w:iCs/>
        </w:rPr>
        <w:t xml:space="preserve">of drugs policies at different levels. </w:t>
      </w:r>
    </w:p>
    <w:p w:rsidR="002719D1" w:rsidRPr="007F5A0E" w:rsidRDefault="002719D1" w:rsidP="00F06025">
      <w:pPr>
        <w:numPr>
          <w:ilvl w:val="0"/>
          <w:numId w:val="30"/>
        </w:numPr>
        <w:ind w:left="1134" w:hanging="567"/>
        <w:jc w:val="both"/>
        <w:rPr>
          <w:bCs/>
          <w:i/>
          <w:iCs/>
          <w:lang w:eastAsia="en-GB"/>
        </w:rPr>
      </w:pPr>
      <w:r w:rsidRPr="007F5A0E">
        <w:rPr>
          <w:bCs/>
          <w:i/>
          <w:iCs/>
          <w:lang w:eastAsia="en-GB"/>
        </w:rPr>
        <w:t xml:space="preserve">Ensure better involvement of affected populations, including people who use drugs, </w:t>
      </w:r>
      <w:r w:rsidRPr="007F5A0E">
        <w:rPr>
          <w:bCs/>
          <w:i/>
          <w:iCs/>
        </w:rPr>
        <w:t xml:space="preserve">clients of specialised services, </w:t>
      </w:r>
      <w:r w:rsidRPr="007F5A0E">
        <w:rPr>
          <w:bCs/>
          <w:i/>
          <w:iCs/>
          <w:lang w:eastAsia="en-GB"/>
        </w:rPr>
        <w:t>families, children and youth at risk, and recovered users, in the design and implementation of policies and programmes that affect them. "</w:t>
      </w:r>
    </w:p>
    <w:p w:rsidR="00E447F6" w:rsidRPr="007F5A0E" w:rsidRDefault="00E447F6" w:rsidP="00F06025">
      <w:pPr>
        <w:numPr>
          <w:ilvl w:val="0"/>
          <w:numId w:val="30"/>
        </w:numPr>
        <w:ind w:left="1134" w:hanging="567"/>
        <w:jc w:val="both"/>
        <w:rPr>
          <w:bCs/>
          <w:i/>
          <w:iCs/>
        </w:rPr>
      </w:pPr>
      <w:r w:rsidRPr="007F5A0E">
        <w:rPr>
          <w:bCs/>
          <w:i/>
          <w:iCs/>
        </w:rPr>
        <w:t>Hold timely dialogue with Civil Society Taskforce on Drugs.</w:t>
      </w:r>
    </w:p>
    <w:p w:rsidR="00E447F6" w:rsidRPr="007F5A0E" w:rsidRDefault="00E447F6" w:rsidP="00F06025">
      <w:pPr>
        <w:numPr>
          <w:ilvl w:val="0"/>
          <w:numId w:val="30"/>
        </w:numPr>
        <w:ind w:left="1134" w:hanging="567"/>
        <w:jc w:val="both"/>
        <w:rPr>
          <w:bCs/>
          <w:i/>
          <w:iCs/>
        </w:rPr>
      </w:pPr>
      <w:r w:rsidRPr="007F5A0E">
        <w:rPr>
          <w:bCs/>
          <w:i/>
          <w:iCs/>
        </w:rPr>
        <w:t xml:space="preserve">Hold timely dialogue with the </w:t>
      </w:r>
      <w:r w:rsidR="009501B1" w:rsidRPr="007F5A0E">
        <w:rPr>
          <w:bCs/>
          <w:i/>
          <w:iCs/>
        </w:rPr>
        <w:t xml:space="preserve">Informal International Scientific Network, in order to bridge the gap between science, policy and practices to tackle the world drug </w:t>
      </w:r>
      <w:r w:rsidR="002719D1" w:rsidRPr="007F5A0E">
        <w:rPr>
          <w:bCs/>
          <w:i/>
          <w:iCs/>
        </w:rPr>
        <w:t>problem</w:t>
      </w:r>
      <w:r w:rsidR="007F5A0E" w:rsidRPr="007F5A0E">
        <w:rPr>
          <w:bCs/>
          <w:i/>
          <w:iCs/>
        </w:rPr>
        <w:t>.</w:t>
      </w:r>
    </w:p>
    <w:p w:rsidR="008D0BC7" w:rsidRPr="00DD6515" w:rsidRDefault="008D0BC7" w:rsidP="00F06025">
      <w:pPr>
        <w:jc w:val="both"/>
        <w:rPr>
          <w:b/>
          <w:bCs/>
        </w:rPr>
      </w:pPr>
      <w:r w:rsidRPr="00DD6515">
        <w:rPr>
          <w:b/>
          <w:bCs/>
        </w:rPr>
        <w:t>On death penalty:</w:t>
      </w:r>
    </w:p>
    <w:p w:rsidR="008D0BC7" w:rsidRDefault="009F7D40" w:rsidP="00F06025">
      <w:pPr>
        <w:numPr>
          <w:ilvl w:val="0"/>
          <w:numId w:val="57"/>
        </w:numPr>
        <w:autoSpaceDE w:val="0"/>
        <w:autoSpaceDN w:val="0"/>
        <w:adjustRightInd w:val="0"/>
        <w:ind w:left="567" w:hanging="567"/>
        <w:jc w:val="both"/>
        <w:rPr>
          <w:rFonts w:eastAsia="Calibri"/>
        </w:rPr>
      </w:pPr>
      <w:r>
        <w:rPr>
          <w:rFonts w:eastAsia="Cambria"/>
          <w:kern w:val="3"/>
        </w:rPr>
        <w:t>T</w:t>
      </w:r>
      <w:r w:rsidR="008D0BC7">
        <w:rPr>
          <w:rFonts w:eastAsia="Cambria"/>
          <w:kern w:val="3"/>
        </w:rPr>
        <w:t>he</w:t>
      </w:r>
      <w:r w:rsidR="008D0BC7">
        <w:rPr>
          <w:rFonts w:eastAsia="Calibri"/>
        </w:rPr>
        <w:t xml:space="preserve"> EU and its Member States recall the strong </w:t>
      </w:r>
      <w:r w:rsidR="008D0BC7">
        <w:rPr>
          <w:rFonts w:eastAsia="Calibri"/>
          <w:b/>
        </w:rPr>
        <w:t>opposition to the death penalty</w:t>
      </w:r>
      <w:r w:rsidR="008D0BC7">
        <w:rPr>
          <w:rFonts w:eastAsia="Calibri"/>
        </w:rPr>
        <w:t xml:space="preserve"> in all circumstances, including for drug-related offences. We reiterate that the death penalty undermines human dignity, while failing to act as deterrent to criminal behaviour.</w:t>
      </w:r>
      <w:r>
        <w:rPr>
          <w:rFonts w:eastAsia="Calibri"/>
        </w:rPr>
        <w:t xml:space="preserve"> In addition, we also recall that t</w:t>
      </w:r>
      <w:r w:rsidR="008D0BC7">
        <w:rPr>
          <w:rFonts w:eastAsia="Calibri"/>
        </w:rPr>
        <w:t xml:space="preserve">he opposition to the death penalty for drug-related offences has been </w:t>
      </w:r>
      <w:r>
        <w:rPr>
          <w:rFonts w:eastAsia="Calibri"/>
        </w:rPr>
        <w:t>strongly reiterated by a large number of Member States during the course of past deliberations</w:t>
      </w:r>
      <w:r w:rsidR="00D87508">
        <w:rPr>
          <w:rFonts w:eastAsia="Calibri"/>
        </w:rPr>
        <w:t>;</w:t>
      </w:r>
      <w:r w:rsidR="008D0BC7">
        <w:rPr>
          <w:rFonts w:eastAsia="Calibri"/>
        </w:rPr>
        <w:t xml:space="preserve"> </w:t>
      </w:r>
      <w:r>
        <w:rPr>
          <w:rFonts w:eastAsia="Calibri"/>
        </w:rPr>
        <w:t>t</w:t>
      </w:r>
      <w:r w:rsidR="008D0BC7">
        <w:rPr>
          <w:rFonts w:eastAsia="Calibri"/>
        </w:rPr>
        <w:t>herefore, we believe that the UNGASS outcome document should include the following operational recommendations in this respect:</w:t>
      </w:r>
    </w:p>
    <w:p w:rsidR="00101D84" w:rsidRDefault="00101D84" w:rsidP="00F06025">
      <w:pPr>
        <w:numPr>
          <w:ilvl w:val="0"/>
          <w:numId w:val="43"/>
        </w:numPr>
        <w:autoSpaceDE w:val="0"/>
        <w:autoSpaceDN w:val="0"/>
        <w:adjustRightInd w:val="0"/>
        <w:ind w:left="1134" w:hanging="567"/>
        <w:jc w:val="both"/>
        <w:rPr>
          <w:i/>
          <w:iCs/>
        </w:rPr>
      </w:pPr>
      <w:r w:rsidRPr="007F5A0E">
        <w:rPr>
          <w:i/>
          <w:iCs/>
        </w:rPr>
        <w:t xml:space="preserve">Call upon </w:t>
      </w:r>
      <w:r w:rsidR="008D0BC7" w:rsidRPr="007F5A0E">
        <w:rPr>
          <w:i/>
          <w:iCs/>
        </w:rPr>
        <w:t>States Parties to consider abolishing the death penalty for drug-related offences</w:t>
      </w:r>
    </w:p>
    <w:p w:rsidR="009F7D40" w:rsidRPr="007F5A0E" w:rsidRDefault="009F7D40" w:rsidP="00F06025">
      <w:pPr>
        <w:numPr>
          <w:ilvl w:val="0"/>
          <w:numId w:val="43"/>
        </w:numPr>
        <w:autoSpaceDE w:val="0"/>
        <w:autoSpaceDN w:val="0"/>
        <w:adjustRightInd w:val="0"/>
        <w:ind w:left="1134" w:hanging="567"/>
        <w:jc w:val="both"/>
        <w:rPr>
          <w:i/>
          <w:iCs/>
        </w:rPr>
      </w:pPr>
      <w:r>
        <w:rPr>
          <w:i/>
          <w:iCs/>
        </w:rPr>
        <w:t>Pending the formal abolition, to enforce, without delay, a moratorium on all executions.</w:t>
      </w:r>
    </w:p>
    <w:p w:rsidR="00967214" w:rsidRPr="000B5ECC" w:rsidRDefault="00DD6515" w:rsidP="00DD6515">
      <w:pPr>
        <w:numPr>
          <w:ilvl w:val="0"/>
          <w:numId w:val="43"/>
        </w:numPr>
        <w:autoSpaceDE w:val="0"/>
        <w:autoSpaceDN w:val="0"/>
        <w:adjustRightInd w:val="0"/>
        <w:ind w:left="1134" w:hanging="567"/>
        <w:rPr>
          <w:i/>
          <w:iCs/>
          <w:color w:val="000000"/>
        </w:rPr>
      </w:pPr>
      <w:r w:rsidRPr="007F5A0E">
        <w:rPr>
          <w:i/>
          <w:iCs/>
        </w:rPr>
        <w:lastRenderedPageBreak/>
        <w:t xml:space="preserve">Member States </w:t>
      </w:r>
      <w:r w:rsidR="008D0BC7" w:rsidRPr="007F5A0E">
        <w:rPr>
          <w:i/>
          <w:iCs/>
          <w:color w:val="000000"/>
        </w:rPr>
        <w:t xml:space="preserve">and international organisations which provide finance, </w:t>
      </w:r>
      <w:r w:rsidR="008D0BC7" w:rsidRPr="007F5A0E">
        <w:rPr>
          <w:i/>
          <w:iCs/>
        </w:rPr>
        <w:t>equipment</w:t>
      </w:r>
      <w:r w:rsidR="008D0BC7" w:rsidRPr="007F5A0E">
        <w:rPr>
          <w:i/>
          <w:iCs/>
          <w:color w:val="000000"/>
        </w:rPr>
        <w:t xml:space="preserve">, training and </w:t>
      </w:r>
      <w:r w:rsidR="008D0BC7" w:rsidRPr="007F5A0E">
        <w:rPr>
          <w:rFonts w:eastAsia="SimSun"/>
          <w:i/>
          <w:iCs/>
          <w:kern w:val="3"/>
          <w:lang w:eastAsia="lv-LV"/>
        </w:rPr>
        <w:t>intelligence</w:t>
      </w:r>
      <w:r w:rsidR="008D0BC7" w:rsidRPr="007F5A0E">
        <w:rPr>
          <w:i/>
          <w:iCs/>
          <w:color w:val="000000"/>
        </w:rPr>
        <w:t xml:space="preserve"> to law enforcement units of States that continue to apply the death penalty for drug-related offences, should advocate, within the framework of this cooperation and their bilateral dialogue, for enhanced human rights protection and the effective implementation of a moratorium on executions, as a first step towards the abolition of the death penalty.</w:t>
      </w:r>
    </w:p>
    <w:p w:rsidR="00E2383D" w:rsidRPr="00FD320C" w:rsidRDefault="00E2383D" w:rsidP="00DD6515">
      <w:pPr>
        <w:numPr>
          <w:ilvl w:val="0"/>
          <w:numId w:val="58"/>
        </w:numPr>
        <w:autoSpaceDE w:val="0"/>
        <w:autoSpaceDN w:val="0"/>
        <w:adjustRightInd w:val="0"/>
        <w:ind w:left="567" w:hanging="567"/>
        <w:jc w:val="both"/>
      </w:pPr>
      <w:r w:rsidRPr="00FD320C">
        <w:t>The EU and its Member States reiterate their commitment to provide further inputs as regards the preparatory process.</w:t>
      </w:r>
      <w:r w:rsidR="00400902" w:rsidRPr="00FD320C">
        <w:t xml:space="preserve"> </w:t>
      </w:r>
    </w:p>
    <w:p w:rsidR="00E447F6" w:rsidRPr="00094A16" w:rsidRDefault="00E447F6" w:rsidP="00E447F6">
      <w:pPr>
        <w:autoSpaceDE w:val="0"/>
        <w:autoSpaceDN w:val="0"/>
        <w:adjustRightInd w:val="0"/>
        <w:jc w:val="center"/>
      </w:pPr>
      <w:r>
        <w:t>_________________</w:t>
      </w:r>
    </w:p>
    <w:sectPr w:rsidR="00E447F6" w:rsidRPr="00094A16" w:rsidSect="00E33FCD">
      <w:pgSz w:w="11907" w:h="16840"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AAF" w:rsidRDefault="00393AAF" w:rsidP="003A01BC">
      <w:pPr>
        <w:spacing w:before="0" w:after="0" w:line="240" w:lineRule="auto"/>
      </w:pPr>
      <w:r>
        <w:separator/>
      </w:r>
    </w:p>
  </w:endnote>
  <w:endnote w:type="continuationSeparator" w:id="0">
    <w:p w:rsidR="00393AAF" w:rsidRDefault="00393AAF" w:rsidP="003A01B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Optima">
    <w:altName w:val="Liberation Mono"/>
    <w:charset w:val="00"/>
    <w:family w:val="auto"/>
    <w:pitch w:val="variable"/>
    <w:sig w:usb0="00000003" w:usb1="00000000" w:usb2="00000000" w:usb3="00000000" w:csb0="00000001" w:csb1="00000000"/>
  </w:font>
  <w:font w:name="OrigGarmnd BT">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AAF" w:rsidRDefault="00393AAF" w:rsidP="003A01BC">
      <w:pPr>
        <w:spacing w:before="0" w:after="0" w:line="240" w:lineRule="auto"/>
      </w:pPr>
      <w:r>
        <w:separator/>
      </w:r>
    </w:p>
  </w:footnote>
  <w:footnote w:type="continuationSeparator" w:id="0">
    <w:p w:rsidR="00393AAF" w:rsidRDefault="00393AAF" w:rsidP="003A01BC">
      <w:pPr>
        <w:spacing w:before="0" w:after="0" w:line="240" w:lineRule="auto"/>
      </w:pPr>
      <w:r>
        <w:continuationSeparator/>
      </w:r>
    </w:p>
  </w:footnote>
  <w:footnote w:id="1">
    <w:p w:rsidR="005A638E" w:rsidRPr="005A638E" w:rsidRDefault="005A638E" w:rsidP="005A638E">
      <w:pPr>
        <w:pStyle w:val="FootnoteText"/>
        <w:ind w:left="142" w:hanging="142"/>
        <w:rPr>
          <w:lang w:val="en-GB"/>
        </w:rPr>
      </w:pPr>
      <w:r>
        <w:rPr>
          <w:rStyle w:val="FootnoteReference"/>
        </w:rPr>
        <w:footnoteRef/>
      </w:r>
      <w:r>
        <w:t xml:space="preserve"> The way the EU statements are delivered in this Commission is subject to ongoing clarifications in the context of the ECOSOC reform Resolution 68/1.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0542"/>
    <w:multiLevelType w:val="multilevel"/>
    <w:tmpl w:val="7D48D568"/>
    <w:name w:val="Default"/>
    <w:lvl w:ilvl="0">
      <w:start w:val="1"/>
      <w:numFmt w:val="decimal"/>
      <w:lvlRestart w:val="0"/>
      <w:lvlText w:val="%1."/>
      <w:lvlJc w:val="left"/>
      <w:pPr>
        <w:tabs>
          <w:tab w:val="num" w:pos="1005"/>
        </w:tabs>
        <w:ind w:left="1005" w:hanging="360"/>
      </w:pPr>
    </w:lvl>
    <w:lvl w:ilvl="1">
      <w:start w:val="1"/>
      <w:numFmt w:val="lowerLetter"/>
      <w:lvlText w:val="%2)"/>
      <w:lvlJc w:val="left"/>
      <w:pPr>
        <w:tabs>
          <w:tab w:val="num" w:pos="1005"/>
        </w:tabs>
        <w:ind w:left="1005" w:hanging="360"/>
      </w:pPr>
    </w:lvl>
    <w:lvl w:ilvl="2">
      <w:start w:val="1"/>
      <w:numFmt w:val="lowerRoman"/>
      <w:lvlText w:val="%3)"/>
      <w:lvlJc w:val="left"/>
      <w:pPr>
        <w:tabs>
          <w:tab w:val="num" w:pos="1365"/>
        </w:tabs>
        <w:ind w:left="1365" w:hanging="360"/>
      </w:pPr>
    </w:lvl>
    <w:lvl w:ilvl="3">
      <w:start w:val="1"/>
      <w:numFmt w:val="decimal"/>
      <w:lvlText w:val="(%4)"/>
      <w:lvlJc w:val="left"/>
      <w:pPr>
        <w:tabs>
          <w:tab w:val="num" w:pos="1725"/>
        </w:tabs>
        <w:ind w:left="1725" w:hanging="360"/>
      </w:pPr>
    </w:lvl>
    <w:lvl w:ilvl="4">
      <w:start w:val="1"/>
      <w:numFmt w:val="lowerLetter"/>
      <w:lvlText w:val="(%5)"/>
      <w:lvlJc w:val="left"/>
      <w:pPr>
        <w:tabs>
          <w:tab w:val="num" w:pos="2085"/>
        </w:tabs>
        <w:ind w:left="2085" w:hanging="360"/>
      </w:pPr>
    </w:lvl>
    <w:lvl w:ilvl="5">
      <w:start w:val="1"/>
      <w:numFmt w:val="lowerRoman"/>
      <w:lvlText w:val="(%6)"/>
      <w:lvlJc w:val="left"/>
      <w:pPr>
        <w:tabs>
          <w:tab w:val="num" w:pos="2445"/>
        </w:tabs>
        <w:ind w:left="2445" w:hanging="360"/>
      </w:pPr>
    </w:lvl>
    <w:lvl w:ilvl="6">
      <w:start w:val="1"/>
      <w:numFmt w:val="decimal"/>
      <w:lvlText w:val="%7."/>
      <w:lvlJc w:val="left"/>
      <w:pPr>
        <w:tabs>
          <w:tab w:val="num" w:pos="2805"/>
        </w:tabs>
        <w:ind w:left="2805" w:hanging="360"/>
      </w:pPr>
    </w:lvl>
    <w:lvl w:ilvl="7">
      <w:start w:val="1"/>
      <w:numFmt w:val="lowerLetter"/>
      <w:lvlText w:val="%8."/>
      <w:lvlJc w:val="left"/>
      <w:pPr>
        <w:tabs>
          <w:tab w:val="num" w:pos="3165"/>
        </w:tabs>
        <w:ind w:left="3165" w:hanging="360"/>
      </w:pPr>
    </w:lvl>
    <w:lvl w:ilvl="8">
      <w:start w:val="1"/>
      <w:numFmt w:val="lowerRoman"/>
      <w:lvlText w:val="%9."/>
      <w:lvlJc w:val="left"/>
      <w:pPr>
        <w:tabs>
          <w:tab w:val="num" w:pos="3525"/>
        </w:tabs>
        <w:ind w:left="3525" w:hanging="360"/>
      </w:pPr>
    </w:lvl>
  </w:abstractNum>
  <w:abstractNum w:abstractNumId="1">
    <w:nsid w:val="065C248E"/>
    <w:multiLevelType w:val="hybridMultilevel"/>
    <w:tmpl w:val="3600F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D350F1"/>
    <w:multiLevelType w:val="singleLevel"/>
    <w:tmpl w:val="8A36B78C"/>
    <w:name w:val="Bullet (1)"/>
    <w:lvl w:ilvl="0">
      <w:start w:val="1"/>
      <w:numFmt w:val="bullet"/>
      <w:lvlRestart w:val="0"/>
      <w:pStyle w:val="Bullet1"/>
      <w:lvlText w:val=""/>
      <w:lvlJc w:val="left"/>
      <w:pPr>
        <w:tabs>
          <w:tab w:val="num" w:pos="1134"/>
        </w:tabs>
        <w:ind w:left="1134" w:hanging="567"/>
      </w:pPr>
      <w:rPr>
        <w:rFonts w:ascii="Symbol" w:hAnsi="Symbol" w:hint="default"/>
      </w:rPr>
    </w:lvl>
  </w:abstractNum>
  <w:abstractNum w:abstractNumId="3">
    <w:nsid w:val="0B0F77B7"/>
    <w:multiLevelType w:val="hybridMultilevel"/>
    <w:tmpl w:val="F396877A"/>
    <w:lvl w:ilvl="0" w:tplc="B65A2308">
      <w:start w:val="1"/>
      <w:numFmt w:val="lowerLetter"/>
      <w:lvlText w:val="%1)"/>
      <w:lvlJc w:val="left"/>
      <w:pPr>
        <w:ind w:left="720" w:hanging="360"/>
      </w:pPr>
      <w:rPr>
        <w:b w:val="0"/>
        <w:bCs w:val="0"/>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E020591"/>
    <w:multiLevelType w:val="singleLevel"/>
    <w:tmpl w:val="65A27EB6"/>
    <w:name w:val="Dash Equal 0"/>
    <w:lvl w:ilvl="0">
      <w:start w:val="1"/>
      <w:numFmt w:val="bullet"/>
      <w:lvlRestart w:val="0"/>
      <w:pStyle w:val="DashEqual"/>
      <w:lvlText w:val="="/>
      <w:lvlJc w:val="left"/>
      <w:pPr>
        <w:tabs>
          <w:tab w:val="num" w:pos="567"/>
        </w:tabs>
        <w:ind w:left="567" w:hanging="567"/>
      </w:pPr>
    </w:lvl>
  </w:abstractNum>
  <w:abstractNum w:abstractNumId="5">
    <w:nsid w:val="0E200A09"/>
    <w:multiLevelType w:val="multilevel"/>
    <w:tmpl w:val="C8DEA596"/>
    <w:name w:val="Heading ABC"/>
    <w:lvl w:ilvl="0">
      <w:start w:val="1"/>
      <w:numFmt w:val="upperLetter"/>
      <w:lvlRestart w:val="0"/>
      <w:pStyle w:val="HeadingABC"/>
      <w:lvlText w:val="%1."/>
      <w:lvlJc w:val="left"/>
      <w:pPr>
        <w:tabs>
          <w:tab w:val="num" w:pos="567"/>
        </w:tabs>
        <w:ind w:left="567" w:hanging="56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0FD05636"/>
    <w:multiLevelType w:val="hybridMultilevel"/>
    <w:tmpl w:val="5234ECE2"/>
    <w:lvl w:ilvl="0" w:tplc="2278A05E">
      <w:start w:val="1"/>
      <w:numFmt w:val="decimal"/>
      <w:lvlText w:val="%1."/>
      <w:lvlJc w:val="left"/>
      <w:pPr>
        <w:ind w:left="643" w:hanging="360"/>
      </w:pPr>
      <w:rPr>
        <w:b/>
        <w:bCs/>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2213C03"/>
    <w:multiLevelType w:val="hybridMultilevel"/>
    <w:tmpl w:val="0D88683E"/>
    <w:lvl w:ilvl="0" w:tplc="714E50EE">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4372DDD"/>
    <w:multiLevelType w:val="hybridMultilevel"/>
    <w:tmpl w:val="7FCAEB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4EF3B4F"/>
    <w:multiLevelType w:val="hybridMultilevel"/>
    <w:tmpl w:val="DDE8A0F4"/>
    <w:lvl w:ilvl="0" w:tplc="08090017">
      <w:start w:val="1"/>
      <w:numFmt w:val="lowerLetter"/>
      <w:lvlText w:val="%1)"/>
      <w:lvlJc w:val="left"/>
      <w:pPr>
        <w:ind w:left="643" w:hanging="360"/>
      </w:pPr>
      <w:rPr>
        <w:rFonts w:hint="default"/>
        <w:b w:val="0"/>
        <w:bCs w:val="0"/>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D1F6403"/>
    <w:multiLevelType w:val="hybridMultilevel"/>
    <w:tmpl w:val="0312447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5085576"/>
    <w:multiLevelType w:val="singleLevel"/>
    <w:tmpl w:val="FFD2A502"/>
    <w:name w:val="Dash Equal 3"/>
    <w:lvl w:ilvl="0">
      <w:start w:val="1"/>
      <w:numFmt w:val="bullet"/>
      <w:lvlRestart w:val="0"/>
      <w:pStyle w:val="DashEqual3"/>
      <w:lvlText w:val="="/>
      <w:lvlJc w:val="left"/>
      <w:pPr>
        <w:tabs>
          <w:tab w:val="num" w:pos="2268"/>
        </w:tabs>
        <w:ind w:left="2268" w:hanging="567"/>
      </w:pPr>
    </w:lvl>
  </w:abstractNum>
  <w:abstractNum w:abstractNumId="12">
    <w:nsid w:val="250B4768"/>
    <w:multiLevelType w:val="hybridMultilevel"/>
    <w:tmpl w:val="25BE39BE"/>
    <w:lvl w:ilvl="0" w:tplc="3CFE612C">
      <w:start w:val="19"/>
      <w:numFmt w:val="decimal"/>
      <w:lvlText w:val="%1."/>
      <w:lvlJc w:val="left"/>
      <w:pPr>
        <w:ind w:left="720" w:hanging="360"/>
      </w:pPr>
      <w:rPr>
        <w:rFonts w:hint="default"/>
        <w:b w:val="0"/>
        <w:bCs w:val="0"/>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53C316A"/>
    <w:multiLevelType w:val="multilevel"/>
    <w:tmpl w:val="A26EDDF0"/>
    <w:name w:val="Heading IVX"/>
    <w:lvl w:ilvl="0">
      <w:start w:val="1"/>
      <w:numFmt w:val="upperRoman"/>
      <w:lvlRestart w:val="0"/>
      <w:pStyle w:val="HeadingIVX"/>
      <w:lvlText w:val="%1."/>
      <w:lvlJc w:val="left"/>
      <w:pPr>
        <w:tabs>
          <w:tab w:val="num" w:pos="567"/>
        </w:tabs>
        <w:ind w:left="567" w:hanging="56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9F00D27"/>
    <w:multiLevelType w:val="hybridMultilevel"/>
    <w:tmpl w:val="88CC6ED4"/>
    <w:lvl w:ilvl="0" w:tplc="69E03DFC">
      <w:start w:val="21"/>
      <w:numFmt w:val="decimal"/>
      <w:lvlText w:val="%1."/>
      <w:lvlJc w:val="left"/>
      <w:pPr>
        <w:ind w:left="720" w:hanging="360"/>
      </w:pPr>
      <w:rPr>
        <w:rFonts w:hint="default"/>
        <w:b w:val="0"/>
        <w:bCs w:val="0"/>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BD82C0C"/>
    <w:multiLevelType w:val="singleLevel"/>
    <w:tmpl w:val="7C183DDA"/>
    <w:name w:val="Dash Equal 2"/>
    <w:lvl w:ilvl="0">
      <w:start w:val="1"/>
      <w:numFmt w:val="bullet"/>
      <w:lvlRestart w:val="0"/>
      <w:pStyle w:val="DashEqual2"/>
      <w:lvlText w:val="="/>
      <w:lvlJc w:val="left"/>
      <w:pPr>
        <w:tabs>
          <w:tab w:val="num" w:pos="1701"/>
        </w:tabs>
        <w:ind w:left="1701" w:hanging="567"/>
      </w:pPr>
    </w:lvl>
  </w:abstractNum>
  <w:abstractNum w:abstractNumId="16">
    <w:nsid w:val="3845653E"/>
    <w:multiLevelType w:val="singleLevel"/>
    <w:tmpl w:val="234EAC60"/>
    <w:name w:val="Dash Equal 1"/>
    <w:lvl w:ilvl="0">
      <w:start w:val="1"/>
      <w:numFmt w:val="bullet"/>
      <w:lvlRestart w:val="0"/>
      <w:pStyle w:val="DashEqual1"/>
      <w:lvlText w:val="="/>
      <w:lvlJc w:val="left"/>
      <w:pPr>
        <w:tabs>
          <w:tab w:val="num" w:pos="1134"/>
        </w:tabs>
        <w:ind w:left="1134" w:hanging="567"/>
      </w:pPr>
    </w:lvl>
  </w:abstractNum>
  <w:abstractNum w:abstractNumId="17">
    <w:nsid w:val="385710C1"/>
    <w:multiLevelType w:val="singleLevel"/>
    <w:tmpl w:val="FF3EB506"/>
    <w:name w:val="Dash 4"/>
    <w:lvl w:ilvl="0">
      <w:start w:val="1"/>
      <w:numFmt w:val="bullet"/>
      <w:lvlRestart w:val="0"/>
      <w:pStyle w:val="Dash4"/>
      <w:lvlText w:val="–"/>
      <w:lvlJc w:val="left"/>
      <w:pPr>
        <w:tabs>
          <w:tab w:val="num" w:pos="2835"/>
        </w:tabs>
        <w:ind w:left="2835" w:hanging="567"/>
      </w:pPr>
    </w:lvl>
  </w:abstractNum>
  <w:abstractNum w:abstractNumId="18">
    <w:nsid w:val="38F424D0"/>
    <w:multiLevelType w:val="multilevel"/>
    <w:tmpl w:val="48741C5E"/>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19">
    <w:nsid w:val="3CC810C2"/>
    <w:multiLevelType w:val="hybridMultilevel"/>
    <w:tmpl w:val="079C2BEA"/>
    <w:lvl w:ilvl="0" w:tplc="E6025ACA">
      <w:start w:val="12"/>
      <w:numFmt w:val="decimal"/>
      <w:lvlText w:val="%1."/>
      <w:lvlJc w:val="left"/>
      <w:pPr>
        <w:ind w:left="360" w:hanging="360"/>
      </w:pPr>
      <w:rPr>
        <w:rFonts w:hint="default"/>
        <w:b w:val="0"/>
        <w:bCs w:val="0"/>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CFC5CD5"/>
    <w:multiLevelType w:val="hybridMultilevel"/>
    <w:tmpl w:val="5DB8E5E2"/>
    <w:lvl w:ilvl="0" w:tplc="F3B4F32C">
      <w:start w:val="20"/>
      <w:numFmt w:val="decimal"/>
      <w:lvlText w:val="%1."/>
      <w:lvlJc w:val="left"/>
      <w:pPr>
        <w:ind w:left="720" w:hanging="360"/>
      </w:pPr>
      <w:rPr>
        <w:rFonts w:hint="default"/>
        <w:b w:val="0"/>
        <w:bCs w:val="0"/>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EA45F32"/>
    <w:multiLevelType w:val="hybridMultilevel"/>
    <w:tmpl w:val="5C22DF10"/>
    <w:lvl w:ilvl="0" w:tplc="580A0F48">
      <w:start w:val="13"/>
      <w:numFmt w:val="decimal"/>
      <w:lvlText w:val="%1."/>
      <w:lvlJc w:val="left"/>
      <w:pPr>
        <w:ind w:left="643" w:hanging="360"/>
      </w:pPr>
      <w:rPr>
        <w:rFonts w:hint="default"/>
        <w:b w:val="0"/>
        <w:bCs w:val="0"/>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F2953E8"/>
    <w:multiLevelType w:val="hybridMultilevel"/>
    <w:tmpl w:val="47726FE6"/>
    <w:lvl w:ilvl="0" w:tplc="FA7AE832">
      <w:start w:val="19"/>
      <w:numFmt w:val="decimal"/>
      <w:lvlText w:val="%1."/>
      <w:lvlJc w:val="left"/>
      <w:pPr>
        <w:ind w:left="720" w:hanging="360"/>
      </w:pPr>
      <w:rPr>
        <w:rFonts w:hint="default"/>
        <w:b w:val="0"/>
        <w:bCs w:val="0"/>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F5442D9"/>
    <w:multiLevelType w:val="hybridMultilevel"/>
    <w:tmpl w:val="73E46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F5569B0"/>
    <w:multiLevelType w:val="hybridMultilevel"/>
    <w:tmpl w:val="758A9A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11D2986"/>
    <w:multiLevelType w:val="multilevel"/>
    <w:tmpl w:val="55563D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3F67AF0"/>
    <w:multiLevelType w:val="singleLevel"/>
    <w:tmpl w:val="7DB04F0A"/>
    <w:name w:val="Dash 2"/>
    <w:lvl w:ilvl="0">
      <w:start w:val="1"/>
      <w:numFmt w:val="bullet"/>
      <w:lvlRestart w:val="0"/>
      <w:pStyle w:val="Dash2"/>
      <w:lvlText w:val="–"/>
      <w:lvlJc w:val="left"/>
      <w:pPr>
        <w:tabs>
          <w:tab w:val="num" w:pos="1701"/>
        </w:tabs>
        <w:ind w:left="1701" w:hanging="567"/>
      </w:pPr>
    </w:lvl>
  </w:abstractNum>
  <w:abstractNum w:abstractNumId="27">
    <w:nsid w:val="45D70A9A"/>
    <w:multiLevelType w:val="hybridMultilevel"/>
    <w:tmpl w:val="DC8CA704"/>
    <w:lvl w:ilvl="0" w:tplc="BDF0437E">
      <w:start w:val="11"/>
      <w:numFmt w:val="decimal"/>
      <w:lvlText w:val="%1."/>
      <w:lvlJc w:val="left"/>
      <w:pPr>
        <w:ind w:left="643" w:hanging="360"/>
      </w:pPr>
      <w:rPr>
        <w:rFonts w:hint="default"/>
        <w:b w:val="0"/>
        <w:bCs w:val="0"/>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75E2A87"/>
    <w:multiLevelType w:val="hybridMultilevel"/>
    <w:tmpl w:val="8A4ABE1C"/>
    <w:lvl w:ilvl="0" w:tplc="ABFC533C">
      <w:start w:val="18"/>
      <w:numFmt w:val="decimal"/>
      <w:lvlText w:val="%1."/>
      <w:lvlJc w:val="left"/>
      <w:pPr>
        <w:ind w:left="720" w:hanging="360"/>
      </w:pPr>
      <w:rPr>
        <w:rFonts w:hint="default"/>
        <w:b w:val="0"/>
        <w:bCs w:val="0"/>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7AB25E5"/>
    <w:multiLevelType w:val="singleLevel"/>
    <w:tmpl w:val="75164398"/>
    <w:name w:val="Dash 1"/>
    <w:lvl w:ilvl="0">
      <w:start w:val="1"/>
      <w:numFmt w:val="bullet"/>
      <w:lvlRestart w:val="0"/>
      <w:pStyle w:val="Dash1"/>
      <w:lvlText w:val="–"/>
      <w:lvlJc w:val="left"/>
      <w:pPr>
        <w:tabs>
          <w:tab w:val="num" w:pos="1134"/>
        </w:tabs>
        <w:ind w:left="1134" w:hanging="567"/>
      </w:pPr>
    </w:lvl>
  </w:abstractNum>
  <w:abstractNum w:abstractNumId="30">
    <w:nsid w:val="47C10D90"/>
    <w:multiLevelType w:val="singleLevel"/>
    <w:tmpl w:val="07C45670"/>
    <w:name w:val="Dash 3"/>
    <w:lvl w:ilvl="0">
      <w:start w:val="1"/>
      <w:numFmt w:val="bullet"/>
      <w:lvlRestart w:val="0"/>
      <w:pStyle w:val="Dash3"/>
      <w:lvlText w:val="–"/>
      <w:lvlJc w:val="left"/>
      <w:pPr>
        <w:tabs>
          <w:tab w:val="num" w:pos="2268"/>
        </w:tabs>
        <w:ind w:left="2268" w:hanging="567"/>
      </w:pPr>
    </w:lvl>
  </w:abstractNum>
  <w:abstractNum w:abstractNumId="31">
    <w:nsid w:val="496F7571"/>
    <w:multiLevelType w:val="hybridMultilevel"/>
    <w:tmpl w:val="7A1AB72A"/>
    <w:lvl w:ilvl="0" w:tplc="B862FB5A">
      <w:start w:val="14"/>
      <w:numFmt w:val="decimal"/>
      <w:lvlText w:val="%1."/>
      <w:lvlJc w:val="left"/>
      <w:pPr>
        <w:ind w:left="643" w:hanging="360"/>
      </w:pPr>
      <w:rPr>
        <w:rFonts w:hint="default"/>
        <w:b w:val="0"/>
        <w:bCs w:val="0"/>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4B8C0F3A"/>
    <w:multiLevelType w:val="multilevel"/>
    <w:tmpl w:val="E42C00D8"/>
    <w:name w:val="LegalNumber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4C854335"/>
    <w:multiLevelType w:val="hybridMultilevel"/>
    <w:tmpl w:val="F4AC061C"/>
    <w:lvl w:ilvl="0" w:tplc="FB187360">
      <w:start w:val="11"/>
      <w:numFmt w:val="decimal"/>
      <w:lvlText w:val="%1."/>
      <w:lvlJc w:val="left"/>
      <w:pPr>
        <w:ind w:left="643" w:hanging="360"/>
      </w:pPr>
      <w:rPr>
        <w:rFonts w:hint="default"/>
        <w:b w:val="0"/>
        <w:bCs w:val="0"/>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4D6B557C"/>
    <w:multiLevelType w:val="singleLevel"/>
    <w:tmpl w:val="D7C06852"/>
    <w:name w:val="Bullet (4)"/>
    <w:lvl w:ilvl="0">
      <w:start w:val="1"/>
      <w:numFmt w:val="bullet"/>
      <w:lvlRestart w:val="0"/>
      <w:pStyle w:val="Bullet4"/>
      <w:lvlText w:val=""/>
      <w:lvlJc w:val="left"/>
      <w:pPr>
        <w:tabs>
          <w:tab w:val="num" w:pos="2835"/>
        </w:tabs>
        <w:ind w:left="2835" w:hanging="567"/>
      </w:pPr>
      <w:rPr>
        <w:rFonts w:ascii="Symbol" w:hAnsi="Symbol" w:hint="default"/>
      </w:rPr>
    </w:lvl>
  </w:abstractNum>
  <w:abstractNum w:abstractNumId="35">
    <w:nsid w:val="53151D7B"/>
    <w:multiLevelType w:val="hybridMultilevel"/>
    <w:tmpl w:val="6690430C"/>
    <w:lvl w:ilvl="0" w:tplc="BF001032">
      <w:start w:val="17"/>
      <w:numFmt w:val="decimal"/>
      <w:lvlText w:val="%1."/>
      <w:lvlJc w:val="left"/>
      <w:pPr>
        <w:ind w:left="720" w:hanging="360"/>
      </w:pPr>
      <w:rPr>
        <w:rFonts w:hint="default"/>
        <w:b w:val="0"/>
        <w:bCs w:val="0"/>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55572937"/>
    <w:multiLevelType w:val="hybridMultilevel"/>
    <w:tmpl w:val="CF00DD12"/>
    <w:lvl w:ilvl="0" w:tplc="C1F2FEEE">
      <w:start w:val="13"/>
      <w:numFmt w:val="decimal"/>
      <w:lvlText w:val="%1."/>
      <w:lvlJc w:val="left"/>
      <w:pPr>
        <w:ind w:left="643" w:hanging="360"/>
      </w:pPr>
      <w:rPr>
        <w:rFonts w:hint="default"/>
        <w:b w:val="0"/>
        <w:bCs w:val="0"/>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58CC4D31"/>
    <w:multiLevelType w:val="hybridMultilevel"/>
    <w:tmpl w:val="00507D0E"/>
    <w:lvl w:ilvl="0" w:tplc="FAC04C90">
      <w:start w:val="8"/>
      <w:numFmt w:val="decimal"/>
      <w:lvlText w:val="%1."/>
      <w:lvlJc w:val="left"/>
      <w:pPr>
        <w:ind w:left="720" w:hanging="360"/>
      </w:pPr>
      <w:rPr>
        <w:rFonts w:ascii="Times New Roman" w:hAnsi="Times New Roman" w:cs="Times New Roman" w:hint="default"/>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597537DA"/>
    <w:multiLevelType w:val="hybridMultilevel"/>
    <w:tmpl w:val="E81C1DF2"/>
    <w:lvl w:ilvl="0" w:tplc="461C1FA2">
      <w:start w:val="1"/>
      <w:numFmt w:val="decimal"/>
      <w:lvlText w:val="%1."/>
      <w:lvlJc w:val="left"/>
      <w:pPr>
        <w:tabs>
          <w:tab w:val="num" w:pos="720"/>
        </w:tabs>
        <w:ind w:left="720" w:hanging="360"/>
      </w:pPr>
    </w:lvl>
    <w:lvl w:ilvl="1" w:tplc="EF1CB48E" w:tentative="1">
      <w:start w:val="1"/>
      <w:numFmt w:val="decimal"/>
      <w:lvlText w:val="%2."/>
      <w:lvlJc w:val="left"/>
      <w:pPr>
        <w:tabs>
          <w:tab w:val="num" w:pos="1440"/>
        </w:tabs>
        <w:ind w:left="1440" w:hanging="360"/>
      </w:pPr>
    </w:lvl>
    <w:lvl w:ilvl="2" w:tplc="307670EE" w:tentative="1">
      <w:start w:val="1"/>
      <w:numFmt w:val="decimal"/>
      <w:lvlText w:val="%3."/>
      <w:lvlJc w:val="left"/>
      <w:pPr>
        <w:tabs>
          <w:tab w:val="num" w:pos="2160"/>
        </w:tabs>
        <w:ind w:left="2160" w:hanging="360"/>
      </w:pPr>
    </w:lvl>
    <w:lvl w:ilvl="3" w:tplc="CBDC6534" w:tentative="1">
      <w:start w:val="1"/>
      <w:numFmt w:val="decimal"/>
      <w:lvlText w:val="%4."/>
      <w:lvlJc w:val="left"/>
      <w:pPr>
        <w:tabs>
          <w:tab w:val="num" w:pos="2880"/>
        </w:tabs>
        <w:ind w:left="2880" w:hanging="360"/>
      </w:pPr>
    </w:lvl>
    <w:lvl w:ilvl="4" w:tplc="19EE287C" w:tentative="1">
      <w:start w:val="1"/>
      <w:numFmt w:val="decimal"/>
      <w:lvlText w:val="%5."/>
      <w:lvlJc w:val="left"/>
      <w:pPr>
        <w:tabs>
          <w:tab w:val="num" w:pos="3600"/>
        </w:tabs>
        <w:ind w:left="3600" w:hanging="360"/>
      </w:pPr>
    </w:lvl>
    <w:lvl w:ilvl="5" w:tplc="6C209510" w:tentative="1">
      <w:start w:val="1"/>
      <w:numFmt w:val="decimal"/>
      <w:lvlText w:val="%6."/>
      <w:lvlJc w:val="left"/>
      <w:pPr>
        <w:tabs>
          <w:tab w:val="num" w:pos="4320"/>
        </w:tabs>
        <w:ind w:left="4320" w:hanging="360"/>
      </w:pPr>
    </w:lvl>
    <w:lvl w:ilvl="6" w:tplc="014860F4" w:tentative="1">
      <w:start w:val="1"/>
      <w:numFmt w:val="decimal"/>
      <w:lvlText w:val="%7."/>
      <w:lvlJc w:val="left"/>
      <w:pPr>
        <w:tabs>
          <w:tab w:val="num" w:pos="5040"/>
        </w:tabs>
        <w:ind w:left="5040" w:hanging="360"/>
      </w:pPr>
    </w:lvl>
    <w:lvl w:ilvl="7" w:tplc="0DE68EA8" w:tentative="1">
      <w:start w:val="1"/>
      <w:numFmt w:val="decimal"/>
      <w:lvlText w:val="%8."/>
      <w:lvlJc w:val="left"/>
      <w:pPr>
        <w:tabs>
          <w:tab w:val="num" w:pos="5760"/>
        </w:tabs>
        <w:ind w:left="5760" w:hanging="360"/>
      </w:pPr>
    </w:lvl>
    <w:lvl w:ilvl="8" w:tplc="6994BCA2" w:tentative="1">
      <w:start w:val="1"/>
      <w:numFmt w:val="decimal"/>
      <w:lvlText w:val="%9."/>
      <w:lvlJc w:val="left"/>
      <w:pPr>
        <w:tabs>
          <w:tab w:val="num" w:pos="6480"/>
        </w:tabs>
        <w:ind w:left="6480" w:hanging="360"/>
      </w:pPr>
    </w:lvl>
  </w:abstractNum>
  <w:abstractNum w:abstractNumId="39">
    <w:nsid w:val="5D16693D"/>
    <w:multiLevelType w:val="hybridMultilevel"/>
    <w:tmpl w:val="1790637C"/>
    <w:lvl w:ilvl="0" w:tplc="B798DD6A">
      <w:start w:val="18"/>
      <w:numFmt w:val="decimal"/>
      <w:lvlText w:val="%1."/>
      <w:lvlJc w:val="left"/>
      <w:pPr>
        <w:ind w:left="720" w:hanging="360"/>
      </w:pPr>
      <w:rPr>
        <w:rFonts w:hint="default"/>
        <w:b w:val="0"/>
        <w:bCs w:val="0"/>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5E437F15"/>
    <w:multiLevelType w:val="hybridMultilevel"/>
    <w:tmpl w:val="9F16A200"/>
    <w:lvl w:ilvl="0" w:tplc="6C325086">
      <w:start w:val="4"/>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278684C"/>
    <w:multiLevelType w:val="multilevel"/>
    <w:tmpl w:val="33AE034E"/>
    <w:name w:val="Points roman"/>
    <w:lvl w:ilvl="0">
      <w:start w:val="1"/>
      <w:numFmt w:val="lowerRoman"/>
      <w:lvlRestart w:val="0"/>
      <w:pStyle w:val="Pointivx"/>
      <w:lvlText w:val="%1)"/>
      <w:lvlJc w:val="left"/>
      <w:pPr>
        <w:tabs>
          <w:tab w:val="num" w:pos="567"/>
        </w:tabs>
        <w:ind w:left="567" w:hanging="567"/>
      </w:pPr>
    </w:lvl>
    <w:lvl w:ilvl="1">
      <w:start w:val="1"/>
      <w:numFmt w:val="lowerRoman"/>
      <w:pStyle w:val="Pointivx1"/>
      <w:lvlText w:val="%2)"/>
      <w:lvlJc w:val="left"/>
      <w:pPr>
        <w:tabs>
          <w:tab w:val="num" w:pos="1134"/>
        </w:tabs>
        <w:ind w:left="1134" w:hanging="567"/>
      </w:pPr>
    </w:lvl>
    <w:lvl w:ilvl="2">
      <w:start w:val="1"/>
      <w:numFmt w:val="lowerRoman"/>
      <w:pStyle w:val="Pointivx2"/>
      <w:lvlText w:val="%3)"/>
      <w:lvlJc w:val="left"/>
      <w:pPr>
        <w:tabs>
          <w:tab w:val="num" w:pos="1701"/>
        </w:tabs>
        <w:ind w:left="1701" w:hanging="567"/>
      </w:pPr>
    </w:lvl>
    <w:lvl w:ilvl="3">
      <w:start w:val="1"/>
      <w:numFmt w:val="lowerRoman"/>
      <w:pStyle w:val="Pointivx3"/>
      <w:lvlText w:val="%4)"/>
      <w:lvlJc w:val="left"/>
      <w:pPr>
        <w:tabs>
          <w:tab w:val="num" w:pos="2268"/>
        </w:tabs>
        <w:ind w:left="2268" w:hanging="567"/>
      </w:pPr>
    </w:lvl>
    <w:lvl w:ilvl="4">
      <w:start w:val="1"/>
      <w:numFmt w:val="lowerRoman"/>
      <w:pStyle w:val="Pointivx4"/>
      <w:lvlText w:val="%5)"/>
      <w:lvlJc w:val="left"/>
      <w:pPr>
        <w:tabs>
          <w:tab w:val="num" w:pos="2835"/>
        </w:tabs>
        <w:ind w:left="2835"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62EB10FC"/>
    <w:multiLevelType w:val="hybridMultilevel"/>
    <w:tmpl w:val="ACEA400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3">
    <w:nsid w:val="64A56C62"/>
    <w:multiLevelType w:val="hybridMultilevel"/>
    <w:tmpl w:val="9C248F08"/>
    <w:lvl w:ilvl="0" w:tplc="08090017">
      <w:start w:val="1"/>
      <w:numFmt w:val="lowerLetter"/>
      <w:lvlText w:val="%1)"/>
      <w:lvlJc w:val="left"/>
      <w:pPr>
        <w:ind w:left="360" w:hanging="360"/>
      </w:pPr>
      <w:rPr>
        <w:rFonts w:hint="default"/>
        <w:b w:val="0"/>
        <w:bCs w:val="0"/>
        <w:strike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68566AC9"/>
    <w:multiLevelType w:val="hybridMultilevel"/>
    <w:tmpl w:val="8C0ADF0C"/>
    <w:lvl w:ilvl="0" w:tplc="DCC2779E">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68AA1742"/>
    <w:multiLevelType w:val="singleLevel"/>
    <w:tmpl w:val="4F329520"/>
    <w:name w:val="Dash 0"/>
    <w:lvl w:ilvl="0">
      <w:start w:val="1"/>
      <w:numFmt w:val="bullet"/>
      <w:lvlRestart w:val="0"/>
      <w:pStyle w:val="Dash"/>
      <w:lvlText w:val="–"/>
      <w:lvlJc w:val="left"/>
      <w:pPr>
        <w:tabs>
          <w:tab w:val="num" w:pos="567"/>
        </w:tabs>
        <w:ind w:left="567" w:hanging="567"/>
      </w:pPr>
    </w:lvl>
  </w:abstractNum>
  <w:abstractNum w:abstractNumId="46">
    <w:nsid w:val="68AF6018"/>
    <w:multiLevelType w:val="hybridMultilevel"/>
    <w:tmpl w:val="3BAE082C"/>
    <w:lvl w:ilvl="0" w:tplc="08090017">
      <w:start w:val="1"/>
      <w:numFmt w:val="lowerLetter"/>
      <w:lvlText w:val="%1)"/>
      <w:lvlJc w:val="left"/>
      <w:pPr>
        <w:ind w:left="643" w:hanging="360"/>
      </w:pPr>
      <w:rPr>
        <w:rFonts w:hint="default"/>
        <w:b w:val="0"/>
        <w:bCs w:val="0"/>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6A807310"/>
    <w:multiLevelType w:val="singleLevel"/>
    <w:tmpl w:val="62B42714"/>
    <w:name w:val="Bullet (3)"/>
    <w:lvl w:ilvl="0">
      <w:start w:val="1"/>
      <w:numFmt w:val="bullet"/>
      <w:lvlRestart w:val="0"/>
      <w:pStyle w:val="Bullet3"/>
      <w:lvlText w:val=""/>
      <w:lvlJc w:val="left"/>
      <w:pPr>
        <w:tabs>
          <w:tab w:val="num" w:pos="2268"/>
        </w:tabs>
        <w:ind w:left="2268" w:hanging="567"/>
      </w:pPr>
      <w:rPr>
        <w:rFonts w:ascii="Symbol" w:hAnsi="Symbol" w:hint="default"/>
      </w:rPr>
    </w:lvl>
  </w:abstractNum>
  <w:abstractNum w:abstractNumId="48">
    <w:nsid w:val="6C350C43"/>
    <w:multiLevelType w:val="hybridMultilevel"/>
    <w:tmpl w:val="758A9A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70177E2F"/>
    <w:multiLevelType w:val="hybridMultilevel"/>
    <w:tmpl w:val="395A979A"/>
    <w:lvl w:ilvl="0" w:tplc="724EB2EE">
      <w:start w:val="22"/>
      <w:numFmt w:val="decimal"/>
      <w:lvlText w:val="%1."/>
      <w:lvlJc w:val="left"/>
      <w:pPr>
        <w:ind w:left="643" w:hanging="360"/>
      </w:pPr>
      <w:rPr>
        <w:rFonts w:hint="default"/>
        <w:b w:val="0"/>
        <w:bCs w:val="0"/>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7042510C"/>
    <w:multiLevelType w:val="hybridMultilevel"/>
    <w:tmpl w:val="8DDCC534"/>
    <w:lvl w:ilvl="0" w:tplc="EBF49FC2">
      <w:start w:val="7"/>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nsid w:val="712F7A52"/>
    <w:multiLevelType w:val="hybridMultilevel"/>
    <w:tmpl w:val="D52A6C06"/>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52">
    <w:nsid w:val="7380518A"/>
    <w:multiLevelType w:val="singleLevel"/>
    <w:tmpl w:val="43DEF6E2"/>
    <w:name w:val="Dash Equal 4"/>
    <w:lvl w:ilvl="0">
      <w:start w:val="1"/>
      <w:numFmt w:val="bullet"/>
      <w:lvlRestart w:val="0"/>
      <w:pStyle w:val="DashEqual4"/>
      <w:lvlText w:val="="/>
      <w:lvlJc w:val="left"/>
      <w:pPr>
        <w:tabs>
          <w:tab w:val="num" w:pos="2835"/>
        </w:tabs>
        <w:ind w:left="2835" w:hanging="567"/>
      </w:pPr>
    </w:lvl>
  </w:abstractNum>
  <w:abstractNum w:abstractNumId="53">
    <w:nsid w:val="73EA208D"/>
    <w:multiLevelType w:val="singleLevel"/>
    <w:tmpl w:val="0A7218F6"/>
    <w:name w:val="Bullet (0)"/>
    <w:lvl w:ilvl="0">
      <w:start w:val="1"/>
      <w:numFmt w:val="bullet"/>
      <w:lvlRestart w:val="0"/>
      <w:pStyle w:val="Bullet"/>
      <w:lvlText w:val=""/>
      <w:lvlJc w:val="left"/>
      <w:pPr>
        <w:tabs>
          <w:tab w:val="num" w:pos="567"/>
        </w:tabs>
        <w:ind w:left="567" w:hanging="567"/>
      </w:pPr>
      <w:rPr>
        <w:rFonts w:ascii="Symbol" w:hAnsi="Symbol" w:hint="default"/>
      </w:rPr>
    </w:lvl>
  </w:abstractNum>
  <w:abstractNum w:abstractNumId="54">
    <w:nsid w:val="74FA7C2A"/>
    <w:multiLevelType w:val="hybridMultilevel"/>
    <w:tmpl w:val="47F87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77280071"/>
    <w:multiLevelType w:val="multilevel"/>
    <w:tmpl w:val="39C25228"/>
    <w:name w:val="Heading 123"/>
    <w:lvl w:ilvl="0">
      <w:start w:val="1"/>
      <w:numFmt w:val="decimal"/>
      <w:lvlRestart w:val="0"/>
      <w:pStyle w:val="Heading123"/>
      <w:lvlText w:val="%1."/>
      <w:lvlJc w:val="left"/>
      <w:pPr>
        <w:tabs>
          <w:tab w:val="num" w:pos="567"/>
        </w:tabs>
        <w:ind w:left="567" w:hanging="56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nsid w:val="781F08E7"/>
    <w:multiLevelType w:val="hybridMultilevel"/>
    <w:tmpl w:val="529EDA28"/>
    <w:lvl w:ilvl="0" w:tplc="4E9AE26C">
      <w:start w:val="21"/>
      <w:numFmt w:val="decimal"/>
      <w:lvlText w:val="%1."/>
      <w:lvlJc w:val="left"/>
      <w:pPr>
        <w:ind w:left="643" w:hanging="360"/>
      </w:pPr>
      <w:rPr>
        <w:rFonts w:hint="default"/>
        <w:b w:val="0"/>
        <w:bCs w:val="0"/>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nsid w:val="7CAE7682"/>
    <w:multiLevelType w:val="singleLevel"/>
    <w:tmpl w:val="D7C4174A"/>
    <w:name w:val="Bullet (2)"/>
    <w:lvl w:ilvl="0">
      <w:start w:val="1"/>
      <w:numFmt w:val="bullet"/>
      <w:lvlRestart w:val="0"/>
      <w:pStyle w:val="Bullet2"/>
      <w:lvlText w:val=""/>
      <w:lvlJc w:val="left"/>
      <w:pPr>
        <w:tabs>
          <w:tab w:val="num" w:pos="1701"/>
        </w:tabs>
        <w:ind w:left="1701" w:hanging="567"/>
      </w:pPr>
      <w:rPr>
        <w:rFonts w:ascii="Symbol" w:hAnsi="Symbol" w:hint="default"/>
      </w:rPr>
    </w:lvl>
  </w:abstractNum>
  <w:num w:numId="1">
    <w:abstractNumId w:val="45"/>
  </w:num>
  <w:num w:numId="2">
    <w:abstractNumId w:val="29"/>
  </w:num>
  <w:num w:numId="3">
    <w:abstractNumId w:val="26"/>
  </w:num>
  <w:num w:numId="4">
    <w:abstractNumId w:val="30"/>
  </w:num>
  <w:num w:numId="5">
    <w:abstractNumId w:val="17"/>
  </w:num>
  <w:num w:numId="6">
    <w:abstractNumId w:val="4"/>
  </w:num>
  <w:num w:numId="7">
    <w:abstractNumId w:val="16"/>
  </w:num>
  <w:num w:numId="8">
    <w:abstractNumId w:val="15"/>
  </w:num>
  <w:num w:numId="9">
    <w:abstractNumId w:val="11"/>
  </w:num>
  <w:num w:numId="10">
    <w:abstractNumId w:val="52"/>
  </w:num>
  <w:num w:numId="11">
    <w:abstractNumId w:val="53"/>
  </w:num>
  <w:num w:numId="12">
    <w:abstractNumId w:val="2"/>
  </w:num>
  <w:num w:numId="13">
    <w:abstractNumId w:val="57"/>
  </w:num>
  <w:num w:numId="14">
    <w:abstractNumId w:val="47"/>
  </w:num>
  <w:num w:numId="15">
    <w:abstractNumId w:val="34"/>
  </w:num>
  <w:num w:numId="16">
    <w:abstractNumId w:val="18"/>
  </w:num>
  <w:num w:numId="17">
    <w:abstractNumId w:val="41"/>
  </w:num>
  <w:num w:numId="18">
    <w:abstractNumId w:val="5"/>
  </w:num>
  <w:num w:numId="19">
    <w:abstractNumId w:val="55"/>
  </w:num>
  <w:num w:numId="20">
    <w:abstractNumId w:val="13"/>
  </w:num>
  <w:num w:numId="21">
    <w:abstractNumId w:val="6"/>
  </w:num>
  <w:num w:numId="22">
    <w:abstractNumId w:val="40"/>
  </w:num>
  <w:num w:numId="23">
    <w:abstractNumId w:val="3"/>
  </w:num>
  <w:num w:numId="24">
    <w:abstractNumId w:val="43"/>
  </w:num>
  <w:num w:numId="25">
    <w:abstractNumId w:val="9"/>
  </w:num>
  <w:num w:numId="26">
    <w:abstractNumId w:val="46"/>
  </w:num>
  <w:num w:numId="27">
    <w:abstractNumId w:val="24"/>
  </w:num>
  <w:num w:numId="28">
    <w:abstractNumId w:val="8"/>
  </w:num>
  <w:num w:numId="29">
    <w:abstractNumId w:val="44"/>
  </w:num>
  <w:num w:numId="30">
    <w:abstractNumId w:val="10"/>
  </w:num>
  <w:num w:numId="31">
    <w:abstractNumId w:val="48"/>
  </w:num>
  <w:num w:numId="32">
    <w:abstractNumId w:val="50"/>
  </w:num>
  <w:num w:numId="33">
    <w:abstractNumId w:val="33"/>
  </w:num>
  <w:num w:numId="34">
    <w:abstractNumId w:val="36"/>
  </w:num>
  <w:num w:numId="35">
    <w:abstractNumId w:val="31"/>
  </w:num>
  <w:num w:numId="36">
    <w:abstractNumId w:val="7"/>
  </w:num>
  <w:num w:numId="37">
    <w:abstractNumId w:val="14"/>
  </w:num>
  <w:num w:numId="38">
    <w:abstractNumId w:val="49"/>
  </w:num>
  <w:num w:numId="39">
    <w:abstractNumId w:val="21"/>
  </w:num>
  <w:num w:numId="40">
    <w:abstractNumId w:val="12"/>
  </w:num>
  <w:num w:numId="41">
    <w:abstractNumId w:val="20"/>
  </w:num>
  <w:num w:numId="42">
    <w:abstractNumId w:val="3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num>
  <w:num w:numId="45">
    <w:abstractNumId w:val="35"/>
  </w:num>
  <w:num w:numId="46">
    <w:abstractNumId w:val="28"/>
  </w:num>
  <w:num w:numId="47">
    <w:abstractNumId w:val="23"/>
  </w:num>
  <w:num w:numId="48">
    <w:abstractNumId w:val="54"/>
  </w:num>
  <w:num w:numId="49">
    <w:abstractNumId w:val="1"/>
  </w:num>
  <w:num w:numId="50">
    <w:abstractNumId w:val="51"/>
  </w:num>
  <w:num w:numId="51">
    <w:abstractNumId w:val="25"/>
  </w:num>
  <w:num w:numId="52">
    <w:abstractNumId w:val="42"/>
  </w:num>
  <w:num w:numId="53">
    <w:abstractNumId w:val="38"/>
  </w:num>
  <w:num w:numId="54">
    <w:abstractNumId w:val="37"/>
  </w:num>
  <w:num w:numId="55">
    <w:abstractNumId w:val="19"/>
  </w:num>
  <w:num w:numId="56">
    <w:abstractNumId w:val="39"/>
  </w:num>
  <w:num w:numId="57">
    <w:abstractNumId w:val="22"/>
  </w:num>
  <w:num w:numId="58">
    <w:abstractNumId w:val="5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pylist_Path" w:val="\\at100\user\WK\SEILEG\DocuWrite\Copylist"/>
    <w:docVar w:name="Council" w:val="true"/>
    <w:docVar w:name="DocuWriteMetaData" w:val="&lt;metadataset docuwriteversion=&quot;3.1.10&quot; technicalblockguid=&quot;aee89b12-e75d-4bbb-9aeb-1424980cbb2b&quot;&gt;_x000d__x000a_  &lt;metadata key=&quot;md_DocumentLanguages&quot;&gt;_x000d__x000a_    &lt;basicdatatypelist&gt;_x000d__x000a_      &lt;language key=&quot;EN&quot; text=&quot;EN&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UniqueHeading&quot;&gt;_x000d__x000a_    &lt;basicdatatype&gt;_x000d__x000a_      &lt;heading key=&quot;uh_62&quot; text=&quot;MEETING DOCUMENT&quot; /&gt;_x000d__x000a_    &lt;/basicdatatype&gt;_x000d__x000a_  &lt;/metadata&gt;_x000d__x000a_  &lt;metadata key=&quot;md_HeadingText&quot;&gt;_x000d__x000a_    &lt;headingtext text=&quot;MEETING DOCUMENT&quot;&gt;_x000d__x000a_      &lt;formattedtext&gt;_x000d__x000a_        &lt;xaml text=&quot;MEETING DOCUMENT&quot;&gt;&amp;lt;FlowDocument xmlns=&quot;http://schemas.microsoft.com/winfx/2006/xaml/presentation&quot;&amp;gt;&amp;lt;Paragraph&amp;gt;MEETING DOCUMENT&amp;lt;/Paragraph&amp;gt;&amp;lt;/FlowDocument&amp;gt;&lt;/xaml&gt;_x000d__x000a_      &lt;/formattedtext&gt;_x000d__x000a_    &lt;/headingtext&gt;_x000d__x000a_  &lt;/metadata&gt;_x000d__x000a_  &lt;metadata key=&quot;md_DocumentGroup&quot;&gt;_x000d__x000a_    &lt;basicdatatype&gt;_x000d__x000a_      &lt;document_group key=&quot;dg_11&quot; text=&quot;Working Documents&quot; /&gt;_x000d__x000a_    &lt;/basicdatatype&gt;_x000d__x000a_  &lt;/metadata&gt;_x000d__x000a_  &lt;metadata key=&quot;md_DocumentType&quot;&gt;_x000d__x000a_    &lt;basicdatatype&gt;_x000d__x000a_      &lt;doc_type key=&quot;dt_DS&quot; text=&quot;DS&quot; /&gt;_x000d__x000a_    &lt;/basicdatatype&gt;_x000d__x000a_  &lt;/metadata&gt;_x000d__x000a_  &lt;metadata key=&quot;md_InstitutionalFramework&quot;&gt;_x000d__x000a_    &lt;basicdatatype&gt;_x000d__x000a_      &lt;framework key=&quot;if_01&quot; text=&quot;Council of the European Union&quot; institution=&quot;instfr_institution&quot; acronym=&quot;instfr_acronym&quot; /&gt;_x000d__x000a_    &lt;/basicdatatype&gt;_x000d__x000a_  &lt;/metadata&gt;_x000d__x000a_  &lt;metadata key=&quot;md_DraftNote&quot; /&gt;_x000d__x000a_  &lt;metadata key=&quot;md_DocumentLocation&quot;&gt;_x000d__x000a_    &lt;basicdatatype&gt;_x000d__x000a_      &lt;location key=&quot;loc_01&quot; text=&quot;Brussels&quot; /&gt;_x000d__x000a_    &lt;/basicdatatype&gt;_x000d__x000a_  &lt;/metadata&gt;_x000d__x000a_  &lt;metadata key=&quot;md_DocumentDate&quot;&gt;_x000d__x000a_    &lt;text&gt;2014-10-17&lt;/text&gt;_x000d__x000a_  &lt;/metadata&gt;_x000d__x000a_  &lt;metadata key=&quot;md_Prefix&quot;&gt;_x000d__x000a_    &lt;text&gt;DS&lt;/text&gt;_x000d__x000a_  &lt;/metadata&gt;_x000d__x000a_  &lt;metadata key=&quot;md_DocumentNumber&quot;&gt;_x000d__x000a_    &lt;text&gt;1425&lt;/text&gt;_x000d__x000a_  &lt;/metadata&gt;_x000d__x000a_  &lt;metadata key=&quot;md_YearDocumentNumber&quot;&gt;_x000d__x000a_    &lt;text&gt;2014&lt;/text&gt;_x000d__x000a_  &lt;/metadata&gt;_x000d__x000a_  &lt;metadata key=&quot;md_Suffixes&quot;&gt;_x000d__x000a_    &lt;text&gt;REV 1&lt;/text&gt;_x000d__x000a_  &lt;/metadata&gt;_x000d__x000a_  &lt;metadata key=&quot;md_SuffixLanguagesInvolved&quot;&gt;_x000d__x000a_    &lt;text&gt;&lt;/text&gt;_x000d__x000a_  &lt;/metadata&gt;_x000d__x000a_  &lt;metadata key=&quot;md_FirstRevNumber&quot;&gt;_x000d__x000a_    &lt;text&gt;1&lt;/text&gt;_x000d__x000a_  &lt;/metadata&gt;_x000d__x000a_  &lt;metadata key=&quot;md_Distribution&quot;&gt;_x000d__x000a_    &lt;basicdatatype&gt;_x000d__x000a_      &lt;distribution key=&quot;dis_02&quot; text=&quot;LIMITE&quot; /&gt;_x000d__x000a_    &lt;/basicdatatype&gt;_x000d__x000a_  &lt;/metadata&gt;_x000d__x000a_  &lt;metadata key=&quot;md_SubjectCodes&quot;&gt;_x000d__x000a_    &lt;textlist&gt;_x000d__x000a_      &lt;text&gt;CORDROGUE&lt;/text&gt;_x000d__x000a_      &lt;text&gt;SAN&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 /&gt;_x000d__x000a_  &lt;/metadata&gt;_x000d__x000a_  &lt;metadata key=&quot;md_AdditionalReferences&quot; /&gt;_x000d__x000a_  &lt;metadata key=&quot;md_LEXNumber&quot; /&gt;_x000d__x000a_  &lt;metadata key=&quot;md_SousEmbargo&quot;&gt;_x000d__x000a_    &lt;text&gt;&lt;/text&gt;_x000d__x000a_  &lt;/metadata&gt;_x000d__x000a_  &lt;metadata key=&quot;md_Originator&quot;&gt;_x000d__x000a_    &lt;basicdatatype&gt;_x000d__x000a_      &lt;text&gt;Presidency&lt;/text&gt;_x000d__x000a_    &lt;/basicdatatype&gt;_x000d__x000a_  &lt;/metadata&gt;_x000d__x000a_  &lt;metadata key=&quot;md_Recipient&quot;&gt;_x000d__x000a_    &lt;basicdatatype&gt;_x000d__x000a_      &lt;text&gt;Horizontal Working Party on Drugs&lt;/text&gt;_x000d__x000a_    &lt;/basicdatatype&gt;_x000d__x000a_  &lt;/metadata&gt;_x000d__x000a_  &lt;metadata key=&quot;md_DateOfReceipt&quot;&gt;_x000d__x000a_    &lt;text&gt;&lt;/text&gt;_x000d__x000a_  &lt;/metadata&gt;_x000d__x000a_  &lt;metadata key=&quot;md_FreeDate&quot;&gt;_x000d__x000a_    &lt;textlist /&gt;_x000d__x000a_  &lt;/metadata&gt;_x000d__x000a_  &lt;metadata key=&quot;md_PrecedingDocuments&quot;&gt;_x000d__x000a_    &lt;textlist /&gt;_x000d__x000a_  &lt;/metadata&gt;_x000d__x000a_  &lt;metadata key=&quot;md_CommissionDocuments&quot;&gt;_x000d__x000a_    &lt;textlist /&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MeetingInformation&quot; /&gt;_x000d__x000a_  &lt;metadata key=&quot;md_Item&quot; /&gt;_x000d__x000a_  &lt;metadata key=&quot;md_Subject&quot;&gt;_x000d__x000a_    &lt;xaml text=&quot;EU and its Member States' comments on the CND Chair's non-paper for the intersessional meeting in Vienna on 23 October 2014&quot;&gt;&amp;lt;FlowDocument FontFamily=&quot;Times New Roman&quot; FontSize=&quot;16&quot; PageWidth=&quot;377&quot; PagePadding=&quot;0,0,0,0&quot; AllowDrop=&quot;False&quot; NumberSubstitution.CultureSource=&quot;User&quot; xmlns=&quot;http://schemas.microsoft.com/winfx/2006/xaml/presentation&quot; xmlns:x=&quot;http://schemas.microsoft.com/winfx/2006/xaml&quot;&amp;gt;&amp;lt;Paragraph FontFamily=&quot;Georgia&quot; NumberSubstitution.CultureSource=&quot;Text&quot;&amp;gt;&amp;lt;Run FontFamily=&quot;Times New Roman&quot;&amp;gt;EU and its Member States&amp;lt;/Run&amp;gt;&amp;lt;Run FontFamily=&quot;Times New Roman&quot; xml:lang=&quot;da-dk&quot;&amp;gt;'&amp;lt;/Run&amp;gt;&amp;lt;Run FontFamily=&quot;Times New Roman&quot; xml:space=&quot;preserve&quot;&amp;gt; comments on the CND Chair's non-paper for the intersessional meeting in&amp;lt;/Run&amp;gt;&amp;lt;Run FontFamily=&quot;Times New Roman&quot; xml:lang=&quot;en-gb&quot; xml:space=&quot;preserve&quot;&amp;gt; &amp;lt;/Run&amp;gt;&amp;lt;Run FontFamily=&quot;Times New Roman&quot;&amp;gt;Vienna on 23 October 2014&amp;lt;/Run&amp;gt;&amp;lt;/Paragraph&amp;gt;&amp;lt;/FlowDocument&amp;gt;&lt;/xaml&gt;_x000d__x000a_  &lt;/metadata&gt;_x000d__x000a_  &lt;metadata key=&quot;md_SubjectFootnote&quot; /&gt;_x000d__x000a_  &lt;metadata key=&quot;md_DG&quot;&gt;_x000d__x000a_    &lt;text&gt;DG D 2C&lt;/text&gt;_x000d__x000a_  &lt;/metadata&gt;_x000d__x000a_  &lt;metadata key=&quot;md_Initials&quot;&gt;_x000d__x000a_    &lt;text&gt;JV/tt&lt;/text&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14&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lt;/text&gt;_x000d__x000a_  &lt;/metadata&gt;_x000d__x000a_  &lt;metadata key=&quot;md_SourceDocType&quot;&gt;_x000d__x000a_    &lt;text&gt;&lt;/text&gt;_x000d__x000a_  &lt;/metadata&gt;_x000d__x000a_  &lt;metadata key=&quot;md_SourceDocTitle&quot;&gt;_x000d__x000a_    &lt;text&gt;&lt;/text&gt;_x000d__x000a_  &lt;/metadata&gt;_x000d__x000a_  &lt;metadata key=&quot;md_SourceDocIsCECDoc&quot; /&gt;_x000d__x000a_  &lt;metadata key=&quot;md_NB1&quot; /&gt;_x000d__x000a_  &lt;metadata key=&quot;md_NB2&quot; /&gt;_x000d__x000a_  &lt;metadata key=&quot;md_NB3&quot; /&gt;_x000d__x000a_  &lt;metadata key=&quot;md_Meetings&quot; /&gt;_x000d__x000a_  &lt;metadata key=&quot;md_VisualRepresentation&quot;&gt;_x000d__x000a_    &lt;basicdatatype&gt;_x000d__x000a_      &lt;visualrepresentation key=&quot;visrep_02&quot; text=&quot;New visual identity&quot; /&gt;_x000d__x000a_    &lt;/basicdatatype&gt;_x000d__x000a_  &lt;/metadata&gt;_x000d__x000a_&lt;/metadataset&gt;"/>
    <w:docVar w:name="DW_AutoOpen" w:val="True"/>
    <w:docVar w:name="DW_DocType" w:val="DW_COUNCIL"/>
    <w:docVar w:name="LW_DocType" w:val="DW_COUNCIL"/>
    <w:docVar w:name="VSSDB_IniPath" w:val="\\at100\user\wovo\SEILEG\vss\srcsafe.ini"/>
    <w:docVar w:name="VSSDB_ProjectPath" w:val="$/DocuWrite/DOT/DW_COUNCIL"/>
  </w:docVars>
  <w:rsids>
    <w:rsidRoot w:val="003A01BC"/>
    <w:rsid w:val="00001D55"/>
    <w:rsid w:val="00002825"/>
    <w:rsid w:val="000073D3"/>
    <w:rsid w:val="00020B7E"/>
    <w:rsid w:val="00024101"/>
    <w:rsid w:val="00031146"/>
    <w:rsid w:val="00031B6D"/>
    <w:rsid w:val="00057507"/>
    <w:rsid w:val="00057ED4"/>
    <w:rsid w:val="00064D6B"/>
    <w:rsid w:val="000669F2"/>
    <w:rsid w:val="000709F7"/>
    <w:rsid w:val="000722BC"/>
    <w:rsid w:val="000807D3"/>
    <w:rsid w:val="00080D87"/>
    <w:rsid w:val="00082DE7"/>
    <w:rsid w:val="00094945"/>
    <w:rsid w:val="00094A16"/>
    <w:rsid w:val="000A46E0"/>
    <w:rsid w:val="000A4E8F"/>
    <w:rsid w:val="000A683C"/>
    <w:rsid w:val="000A6947"/>
    <w:rsid w:val="000B1E90"/>
    <w:rsid w:val="000B2EFF"/>
    <w:rsid w:val="000B4339"/>
    <w:rsid w:val="000B5ECC"/>
    <w:rsid w:val="000B6E80"/>
    <w:rsid w:val="000C048F"/>
    <w:rsid w:val="000C2821"/>
    <w:rsid w:val="000C470A"/>
    <w:rsid w:val="000D2B53"/>
    <w:rsid w:val="000D3525"/>
    <w:rsid w:val="000E0513"/>
    <w:rsid w:val="000E1B7F"/>
    <w:rsid w:val="000E76A1"/>
    <w:rsid w:val="000E7ED7"/>
    <w:rsid w:val="000F56F3"/>
    <w:rsid w:val="000F6862"/>
    <w:rsid w:val="00101D84"/>
    <w:rsid w:val="00106C24"/>
    <w:rsid w:val="001252EF"/>
    <w:rsid w:val="00140BC7"/>
    <w:rsid w:val="00141F08"/>
    <w:rsid w:val="00143D54"/>
    <w:rsid w:val="0015326E"/>
    <w:rsid w:val="00160494"/>
    <w:rsid w:val="00162531"/>
    <w:rsid w:val="00164C98"/>
    <w:rsid w:val="0016539A"/>
    <w:rsid w:val="00166F8C"/>
    <w:rsid w:val="001708AD"/>
    <w:rsid w:val="00175FD6"/>
    <w:rsid w:val="001765F7"/>
    <w:rsid w:val="00182F2F"/>
    <w:rsid w:val="001833B5"/>
    <w:rsid w:val="00192044"/>
    <w:rsid w:val="0019486B"/>
    <w:rsid w:val="00195D96"/>
    <w:rsid w:val="001A593D"/>
    <w:rsid w:val="001C36C7"/>
    <w:rsid w:val="001D0526"/>
    <w:rsid w:val="001D71A5"/>
    <w:rsid w:val="001E7FE6"/>
    <w:rsid w:val="001F1C5E"/>
    <w:rsid w:val="001F311C"/>
    <w:rsid w:val="001F6D08"/>
    <w:rsid w:val="002066A7"/>
    <w:rsid w:val="0021439C"/>
    <w:rsid w:val="0021443E"/>
    <w:rsid w:val="00225864"/>
    <w:rsid w:val="00231201"/>
    <w:rsid w:val="00235C34"/>
    <w:rsid w:val="00260C55"/>
    <w:rsid w:val="00261FD8"/>
    <w:rsid w:val="002620E6"/>
    <w:rsid w:val="00263280"/>
    <w:rsid w:val="00264CCD"/>
    <w:rsid w:val="00270857"/>
    <w:rsid w:val="002719D1"/>
    <w:rsid w:val="00283A9E"/>
    <w:rsid w:val="0029242A"/>
    <w:rsid w:val="002A49E6"/>
    <w:rsid w:val="002B0A21"/>
    <w:rsid w:val="002B0D86"/>
    <w:rsid w:val="002C4678"/>
    <w:rsid w:val="002C6431"/>
    <w:rsid w:val="002E78C6"/>
    <w:rsid w:val="002F248A"/>
    <w:rsid w:val="002F24EC"/>
    <w:rsid w:val="002F7705"/>
    <w:rsid w:val="00305AD3"/>
    <w:rsid w:val="00307779"/>
    <w:rsid w:val="00313672"/>
    <w:rsid w:val="00314634"/>
    <w:rsid w:val="00320DAA"/>
    <w:rsid w:val="00330AF4"/>
    <w:rsid w:val="00331423"/>
    <w:rsid w:val="003357FB"/>
    <w:rsid w:val="00335CE8"/>
    <w:rsid w:val="00340DE3"/>
    <w:rsid w:val="00355FE6"/>
    <w:rsid w:val="00356F5F"/>
    <w:rsid w:val="0036402D"/>
    <w:rsid w:val="0036755B"/>
    <w:rsid w:val="003719AB"/>
    <w:rsid w:val="00377AEE"/>
    <w:rsid w:val="00377C2D"/>
    <w:rsid w:val="00377FCB"/>
    <w:rsid w:val="00380B6F"/>
    <w:rsid w:val="00381193"/>
    <w:rsid w:val="00382F13"/>
    <w:rsid w:val="003862B1"/>
    <w:rsid w:val="0038734A"/>
    <w:rsid w:val="00393AAF"/>
    <w:rsid w:val="003A01BC"/>
    <w:rsid w:val="003A3FB1"/>
    <w:rsid w:val="003A7CEB"/>
    <w:rsid w:val="003B1128"/>
    <w:rsid w:val="003B3F86"/>
    <w:rsid w:val="003B5F47"/>
    <w:rsid w:val="003C18F4"/>
    <w:rsid w:val="003F1737"/>
    <w:rsid w:val="003F7FBC"/>
    <w:rsid w:val="00400902"/>
    <w:rsid w:val="00407963"/>
    <w:rsid w:val="00410F11"/>
    <w:rsid w:val="00411B2B"/>
    <w:rsid w:val="00414945"/>
    <w:rsid w:val="00414A42"/>
    <w:rsid w:val="0041723A"/>
    <w:rsid w:val="00417ECC"/>
    <w:rsid w:val="00427456"/>
    <w:rsid w:val="00441CC1"/>
    <w:rsid w:val="00442E09"/>
    <w:rsid w:val="00447350"/>
    <w:rsid w:val="004522EC"/>
    <w:rsid w:val="00465323"/>
    <w:rsid w:val="004657B0"/>
    <w:rsid w:val="00465E03"/>
    <w:rsid w:val="00465ED9"/>
    <w:rsid w:val="0046673B"/>
    <w:rsid w:val="00474FC8"/>
    <w:rsid w:val="0047510F"/>
    <w:rsid w:val="004807A4"/>
    <w:rsid w:val="00494396"/>
    <w:rsid w:val="004A042C"/>
    <w:rsid w:val="004A6D1A"/>
    <w:rsid w:val="004B275A"/>
    <w:rsid w:val="004C0DFC"/>
    <w:rsid w:val="004C662E"/>
    <w:rsid w:val="004D7341"/>
    <w:rsid w:val="004D78C1"/>
    <w:rsid w:val="004E5845"/>
    <w:rsid w:val="004E62F2"/>
    <w:rsid w:val="004F0281"/>
    <w:rsid w:val="004F2B29"/>
    <w:rsid w:val="00501F77"/>
    <w:rsid w:val="00511FA7"/>
    <w:rsid w:val="00520D81"/>
    <w:rsid w:val="00524072"/>
    <w:rsid w:val="005423BC"/>
    <w:rsid w:val="005535B6"/>
    <w:rsid w:val="00561DDF"/>
    <w:rsid w:val="005620A5"/>
    <w:rsid w:val="00583C93"/>
    <w:rsid w:val="00583E6F"/>
    <w:rsid w:val="00584576"/>
    <w:rsid w:val="00585B80"/>
    <w:rsid w:val="005901E0"/>
    <w:rsid w:val="00590B74"/>
    <w:rsid w:val="00591329"/>
    <w:rsid w:val="00594F67"/>
    <w:rsid w:val="005A638E"/>
    <w:rsid w:val="005B55E9"/>
    <w:rsid w:val="005B66BD"/>
    <w:rsid w:val="005C1BE0"/>
    <w:rsid w:val="005C73AD"/>
    <w:rsid w:val="005D3EAC"/>
    <w:rsid w:val="005D74FA"/>
    <w:rsid w:val="005E6E08"/>
    <w:rsid w:val="005F4EFB"/>
    <w:rsid w:val="00601668"/>
    <w:rsid w:val="006074AE"/>
    <w:rsid w:val="00615B90"/>
    <w:rsid w:val="00625999"/>
    <w:rsid w:val="006351BB"/>
    <w:rsid w:val="006419AA"/>
    <w:rsid w:val="00643FA5"/>
    <w:rsid w:val="00647030"/>
    <w:rsid w:val="00655821"/>
    <w:rsid w:val="00657E0A"/>
    <w:rsid w:val="00673679"/>
    <w:rsid w:val="006839FA"/>
    <w:rsid w:val="006843F3"/>
    <w:rsid w:val="0069351B"/>
    <w:rsid w:val="006A1FDC"/>
    <w:rsid w:val="006B0459"/>
    <w:rsid w:val="006B5308"/>
    <w:rsid w:val="006E5F77"/>
    <w:rsid w:val="006E70F6"/>
    <w:rsid w:val="006F38DC"/>
    <w:rsid w:val="006F6D02"/>
    <w:rsid w:val="00701CCF"/>
    <w:rsid w:val="00705ED0"/>
    <w:rsid w:val="00706E1A"/>
    <w:rsid w:val="00710D99"/>
    <w:rsid w:val="00711A87"/>
    <w:rsid w:val="007161AD"/>
    <w:rsid w:val="007174B0"/>
    <w:rsid w:val="00730216"/>
    <w:rsid w:val="00783230"/>
    <w:rsid w:val="007903B5"/>
    <w:rsid w:val="007948A1"/>
    <w:rsid w:val="007B0214"/>
    <w:rsid w:val="007B1E83"/>
    <w:rsid w:val="007C6077"/>
    <w:rsid w:val="007D28EA"/>
    <w:rsid w:val="007D3457"/>
    <w:rsid w:val="007D3D32"/>
    <w:rsid w:val="007E2576"/>
    <w:rsid w:val="007E3F2C"/>
    <w:rsid w:val="007E691A"/>
    <w:rsid w:val="007E7D46"/>
    <w:rsid w:val="007F0651"/>
    <w:rsid w:val="007F5A0E"/>
    <w:rsid w:val="00805684"/>
    <w:rsid w:val="00810320"/>
    <w:rsid w:val="00810F28"/>
    <w:rsid w:val="00813469"/>
    <w:rsid w:val="00815235"/>
    <w:rsid w:val="00822185"/>
    <w:rsid w:val="00824F73"/>
    <w:rsid w:val="00831A64"/>
    <w:rsid w:val="00833A75"/>
    <w:rsid w:val="008345F8"/>
    <w:rsid w:val="00835CC0"/>
    <w:rsid w:val="00836D9F"/>
    <w:rsid w:val="0084243F"/>
    <w:rsid w:val="008569D5"/>
    <w:rsid w:val="00867948"/>
    <w:rsid w:val="0088119D"/>
    <w:rsid w:val="008819F5"/>
    <w:rsid w:val="008835C8"/>
    <w:rsid w:val="0088579A"/>
    <w:rsid w:val="008875E5"/>
    <w:rsid w:val="00892E5A"/>
    <w:rsid w:val="008A0CC5"/>
    <w:rsid w:val="008A1A4B"/>
    <w:rsid w:val="008A1C9F"/>
    <w:rsid w:val="008A4777"/>
    <w:rsid w:val="008D0BC7"/>
    <w:rsid w:val="008D1F1F"/>
    <w:rsid w:val="008D4531"/>
    <w:rsid w:val="008D4C11"/>
    <w:rsid w:val="008D7801"/>
    <w:rsid w:val="008E3D0C"/>
    <w:rsid w:val="00900622"/>
    <w:rsid w:val="00901450"/>
    <w:rsid w:val="009315A2"/>
    <w:rsid w:val="00932A0C"/>
    <w:rsid w:val="009501B1"/>
    <w:rsid w:val="009521A7"/>
    <w:rsid w:val="00952B1E"/>
    <w:rsid w:val="00952D6E"/>
    <w:rsid w:val="00962F76"/>
    <w:rsid w:val="009670D9"/>
    <w:rsid w:val="00967214"/>
    <w:rsid w:val="0096753D"/>
    <w:rsid w:val="00976ED1"/>
    <w:rsid w:val="0098673B"/>
    <w:rsid w:val="00990D11"/>
    <w:rsid w:val="00991299"/>
    <w:rsid w:val="009A2574"/>
    <w:rsid w:val="009A396D"/>
    <w:rsid w:val="009A6693"/>
    <w:rsid w:val="009B07D1"/>
    <w:rsid w:val="009B684D"/>
    <w:rsid w:val="009C12FF"/>
    <w:rsid w:val="009D0C50"/>
    <w:rsid w:val="009E2174"/>
    <w:rsid w:val="009E4BD3"/>
    <w:rsid w:val="009F2DAC"/>
    <w:rsid w:val="009F4EBE"/>
    <w:rsid w:val="009F7D40"/>
    <w:rsid w:val="00A21DE2"/>
    <w:rsid w:val="00A22CE9"/>
    <w:rsid w:val="00A30641"/>
    <w:rsid w:val="00A374A8"/>
    <w:rsid w:val="00A37D4B"/>
    <w:rsid w:val="00A47B83"/>
    <w:rsid w:val="00A50EAC"/>
    <w:rsid w:val="00A51B47"/>
    <w:rsid w:val="00A609B7"/>
    <w:rsid w:val="00A616D3"/>
    <w:rsid w:val="00A664D9"/>
    <w:rsid w:val="00A71FE7"/>
    <w:rsid w:val="00A8435A"/>
    <w:rsid w:val="00A9127F"/>
    <w:rsid w:val="00A91320"/>
    <w:rsid w:val="00A949D9"/>
    <w:rsid w:val="00A975F1"/>
    <w:rsid w:val="00AB16BC"/>
    <w:rsid w:val="00AD086A"/>
    <w:rsid w:val="00AD6DC5"/>
    <w:rsid w:val="00AE3EE9"/>
    <w:rsid w:val="00AF171C"/>
    <w:rsid w:val="00AF3113"/>
    <w:rsid w:val="00AF3F9A"/>
    <w:rsid w:val="00AF42BA"/>
    <w:rsid w:val="00B01FAD"/>
    <w:rsid w:val="00B22328"/>
    <w:rsid w:val="00B31E0F"/>
    <w:rsid w:val="00B3774C"/>
    <w:rsid w:val="00B51D27"/>
    <w:rsid w:val="00B54F86"/>
    <w:rsid w:val="00B62378"/>
    <w:rsid w:val="00B62D34"/>
    <w:rsid w:val="00B664D8"/>
    <w:rsid w:val="00B70430"/>
    <w:rsid w:val="00B71ED7"/>
    <w:rsid w:val="00B7337E"/>
    <w:rsid w:val="00B7412D"/>
    <w:rsid w:val="00B76B90"/>
    <w:rsid w:val="00B83AD2"/>
    <w:rsid w:val="00BA489D"/>
    <w:rsid w:val="00BA72E6"/>
    <w:rsid w:val="00BA7316"/>
    <w:rsid w:val="00BB1E69"/>
    <w:rsid w:val="00BB5B02"/>
    <w:rsid w:val="00BC7180"/>
    <w:rsid w:val="00BD7961"/>
    <w:rsid w:val="00BE6E3D"/>
    <w:rsid w:val="00C040D6"/>
    <w:rsid w:val="00C34AC5"/>
    <w:rsid w:val="00C50E10"/>
    <w:rsid w:val="00C56D52"/>
    <w:rsid w:val="00C61608"/>
    <w:rsid w:val="00C709DD"/>
    <w:rsid w:val="00C83AB9"/>
    <w:rsid w:val="00C840F0"/>
    <w:rsid w:val="00C84E00"/>
    <w:rsid w:val="00C878EF"/>
    <w:rsid w:val="00C933B0"/>
    <w:rsid w:val="00CB2C80"/>
    <w:rsid w:val="00CB6D20"/>
    <w:rsid w:val="00CB741C"/>
    <w:rsid w:val="00CC22B1"/>
    <w:rsid w:val="00CC3680"/>
    <w:rsid w:val="00CC7B47"/>
    <w:rsid w:val="00CD604B"/>
    <w:rsid w:val="00CE0A34"/>
    <w:rsid w:val="00CE0EBD"/>
    <w:rsid w:val="00CE28DC"/>
    <w:rsid w:val="00CE44E2"/>
    <w:rsid w:val="00CF6EB1"/>
    <w:rsid w:val="00D04A57"/>
    <w:rsid w:val="00D11B8C"/>
    <w:rsid w:val="00D12AC4"/>
    <w:rsid w:val="00D13316"/>
    <w:rsid w:val="00D22E13"/>
    <w:rsid w:val="00D22FFB"/>
    <w:rsid w:val="00D3160A"/>
    <w:rsid w:val="00D473F4"/>
    <w:rsid w:val="00D56EF5"/>
    <w:rsid w:val="00D66B02"/>
    <w:rsid w:val="00D80715"/>
    <w:rsid w:val="00D81998"/>
    <w:rsid w:val="00D851EA"/>
    <w:rsid w:val="00D87508"/>
    <w:rsid w:val="00D92AF5"/>
    <w:rsid w:val="00D95C4F"/>
    <w:rsid w:val="00D97D76"/>
    <w:rsid w:val="00DA398F"/>
    <w:rsid w:val="00DA5694"/>
    <w:rsid w:val="00DC7FF3"/>
    <w:rsid w:val="00DD30B1"/>
    <w:rsid w:val="00DD5B68"/>
    <w:rsid w:val="00DD6515"/>
    <w:rsid w:val="00DE2D17"/>
    <w:rsid w:val="00DE4B6E"/>
    <w:rsid w:val="00DF0367"/>
    <w:rsid w:val="00DF06C9"/>
    <w:rsid w:val="00DF2090"/>
    <w:rsid w:val="00DF3AA1"/>
    <w:rsid w:val="00E02257"/>
    <w:rsid w:val="00E1444B"/>
    <w:rsid w:val="00E22100"/>
    <w:rsid w:val="00E2383D"/>
    <w:rsid w:val="00E24407"/>
    <w:rsid w:val="00E33FCD"/>
    <w:rsid w:val="00E3438C"/>
    <w:rsid w:val="00E3717A"/>
    <w:rsid w:val="00E371C2"/>
    <w:rsid w:val="00E447F6"/>
    <w:rsid w:val="00E502D3"/>
    <w:rsid w:val="00E5767B"/>
    <w:rsid w:val="00E632DF"/>
    <w:rsid w:val="00E65820"/>
    <w:rsid w:val="00E70BF4"/>
    <w:rsid w:val="00E7682A"/>
    <w:rsid w:val="00E82C9B"/>
    <w:rsid w:val="00E84BEA"/>
    <w:rsid w:val="00E90527"/>
    <w:rsid w:val="00E970BE"/>
    <w:rsid w:val="00EA7064"/>
    <w:rsid w:val="00EA7E9C"/>
    <w:rsid w:val="00EB5EBF"/>
    <w:rsid w:val="00EB6D88"/>
    <w:rsid w:val="00EB7A71"/>
    <w:rsid w:val="00EE247B"/>
    <w:rsid w:val="00EE3444"/>
    <w:rsid w:val="00EE3AB7"/>
    <w:rsid w:val="00EE5C42"/>
    <w:rsid w:val="00EF0A60"/>
    <w:rsid w:val="00F01E4B"/>
    <w:rsid w:val="00F06025"/>
    <w:rsid w:val="00F21D36"/>
    <w:rsid w:val="00F23322"/>
    <w:rsid w:val="00F35B89"/>
    <w:rsid w:val="00F422CF"/>
    <w:rsid w:val="00F50D7D"/>
    <w:rsid w:val="00F50D84"/>
    <w:rsid w:val="00F52F94"/>
    <w:rsid w:val="00F67B19"/>
    <w:rsid w:val="00F83727"/>
    <w:rsid w:val="00F86DEA"/>
    <w:rsid w:val="00F90050"/>
    <w:rsid w:val="00F92BBB"/>
    <w:rsid w:val="00F93725"/>
    <w:rsid w:val="00F97358"/>
    <w:rsid w:val="00FB4DF6"/>
    <w:rsid w:val="00FC106A"/>
    <w:rsid w:val="00FC4670"/>
    <w:rsid w:val="00FC6214"/>
    <w:rsid w:val="00FD320C"/>
    <w:rsid w:val="00FD6FC5"/>
    <w:rsid w:val="00FE3DBB"/>
    <w:rsid w:val="00FF178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360" w:lineRule="auto"/>
    </w:pPr>
    <w:rPr>
      <w:sz w:val="24"/>
      <w:szCs w:val="24"/>
      <w:lang w:eastAsia="en-US"/>
    </w:rPr>
  </w:style>
  <w:style w:type="paragraph" w:styleId="Heading1">
    <w:name w:val="heading 1"/>
    <w:basedOn w:val="Normal"/>
    <w:next w:val="Normal"/>
    <w:link w:val="Heading1Char"/>
    <w:uiPriority w:val="9"/>
    <w:qFormat/>
    <w:rsid w:val="00F92BBB"/>
    <w:pPr>
      <w:keepNext/>
      <w:spacing w:before="240" w:after="60"/>
      <w:outlineLvl w:val="0"/>
    </w:pPr>
    <w:rPr>
      <w:rFonts w:ascii="Cambria" w:hAnsi="Cambria"/>
      <w:b/>
      <w:bCs/>
      <w:kern w:val="32"/>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86DEA"/>
    <w:pPr>
      <w:tabs>
        <w:tab w:val="right" w:pos="9638"/>
      </w:tabs>
    </w:pPr>
  </w:style>
  <w:style w:type="paragraph" w:styleId="Footer">
    <w:name w:val="footer"/>
    <w:basedOn w:val="Normal"/>
    <w:rsid w:val="00F86DEA"/>
    <w:pPr>
      <w:tabs>
        <w:tab w:val="center" w:pos="4819"/>
        <w:tab w:val="center" w:pos="7370"/>
        <w:tab w:val="right" w:pos="9638"/>
      </w:tabs>
      <w:spacing w:before="0" w:after="0" w:line="240" w:lineRule="auto"/>
    </w:pPr>
  </w:style>
  <w:style w:type="paragraph" w:styleId="FootnoteText">
    <w:name w:val="footnote text"/>
    <w:basedOn w:val="Normal"/>
    <w:link w:val="FootnoteTextChar"/>
    <w:uiPriority w:val="99"/>
    <w:rsid w:val="00F86DEA"/>
    <w:pPr>
      <w:spacing w:before="0" w:after="0" w:line="240" w:lineRule="auto"/>
      <w:ind w:left="720" w:hanging="720"/>
    </w:pPr>
    <w:rPr>
      <w:szCs w:val="20"/>
      <w:lang w:val="x-none"/>
    </w:rPr>
  </w:style>
  <w:style w:type="paragraph" w:customStyle="1" w:styleId="NormalCentered">
    <w:name w:val="Normal Centered"/>
    <w:basedOn w:val="Normal"/>
    <w:rsid w:val="00F86DEA"/>
    <w:pPr>
      <w:spacing w:before="200"/>
      <w:jc w:val="center"/>
    </w:pPr>
  </w:style>
  <w:style w:type="paragraph" w:customStyle="1" w:styleId="NormalRight">
    <w:name w:val="Normal Right"/>
    <w:basedOn w:val="Normal"/>
    <w:rsid w:val="00F86DEA"/>
    <w:pPr>
      <w:spacing w:before="200"/>
      <w:jc w:val="right"/>
    </w:pPr>
  </w:style>
  <w:style w:type="paragraph" w:customStyle="1" w:styleId="NormalJustified">
    <w:name w:val="Normal Justified"/>
    <w:basedOn w:val="Normal"/>
    <w:rsid w:val="00F86DEA"/>
    <w:pPr>
      <w:spacing w:before="200"/>
      <w:jc w:val="both"/>
    </w:pPr>
  </w:style>
  <w:style w:type="paragraph" w:customStyle="1" w:styleId="HeaderLandscape">
    <w:name w:val="HeaderLandscape"/>
    <w:basedOn w:val="Normal"/>
    <w:rsid w:val="00F86DEA"/>
    <w:pPr>
      <w:tabs>
        <w:tab w:val="right" w:pos="14570"/>
      </w:tabs>
    </w:pPr>
  </w:style>
  <w:style w:type="paragraph" w:customStyle="1" w:styleId="FooterLandscape">
    <w:name w:val="FooterLandscape"/>
    <w:basedOn w:val="Normal"/>
    <w:rsid w:val="00F86DEA"/>
    <w:pPr>
      <w:tabs>
        <w:tab w:val="center" w:pos="7285"/>
        <w:tab w:val="center" w:pos="10930"/>
        <w:tab w:val="right" w:pos="14570"/>
      </w:tabs>
      <w:spacing w:before="0" w:after="0" w:line="240" w:lineRule="auto"/>
    </w:pPr>
  </w:style>
  <w:style w:type="character" w:styleId="FootnoteReference">
    <w:name w:val="footnote reference"/>
    <w:rsid w:val="00F86DEA"/>
    <w:rPr>
      <w:b/>
      <w:shd w:val="clear" w:color="auto" w:fill="auto"/>
      <w:vertAlign w:val="superscript"/>
    </w:rPr>
  </w:style>
  <w:style w:type="paragraph" w:customStyle="1" w:styleId="HeaderCouncil">
    <w:name w:val="Header Council"/>
    <w:basedOn w:val="Normal"/>
    <w:rsid w:val="00F86DEA"/>
    <w:pPr>
      <w:spacing w:before="0" w:after="0" w:line="240" w:lineRule="auto"/>
    </w:pPr>
    <w:rPr>
      <w:sz w:val="2"/>
    </w:rPr>
  </w:style>
  <w:style w:type="paragraph" w:customStyle="1" w:styleId="FooterCouncil">
    <w:name w:val="Footer Council"/>
    <w:basedOn w:val="Normal"/>
    <w:rsid w:val="00F86DEA"/>
    <w:pPr>
      <w:spacing w:before="0" w:after="0" w:line="240" w:lineRule="auto"/>
    </w:pPr>
    <w:rPr>
      <w:sz w:val="2"/>
    </w:rPr>
  </w:style>
  <w:style w:type="paragraph" w:customStyle="1" w:styleId="TechnicalBlock">
    <w:name w:val="Technical Block"/>
    <w:basedOn w:val="Normal"/>
    <w:next w:val="Normal"/>
    <w:link w:val="TechnicalBlockChar"/>
    <w:rsid w:val="00F86DEA"/>
    <w:pPr>
      <w:spacing w:before="0" w:after="240" w:line="240" w:lineRule="auto"/>
      <w:jc w:val="center"/>
    </w:pPr>
    <w:rPr>
      <w:lang w:val="x-none"/>
    </w:rPr>
  </w:style>
  <w:style w:type="paragraph" w:customStyle="1" w:styleId="FinalLine">
    <w:name w:val="Final Line"/>
    <w:basedOn w:val="Normal"/>
    <w:next w:val="Normal"/>
    <w:rsid w:val="00F86DEA"/>
    <w:pPr>
      <w:pBdr>
        <w:bottom w:val="single" w:sz="4" w:space="0" w:color="000000"/>
      </w:pBdr>
      <w:spacing w:before="360"/>
      <w:ind w:left="3400" w:right="3400"/>
      <w:jc w:val="center"/>
    </w:pPr>
    <w:rPr>
      <w:b/>
    </w:rPr>
  </w:style>
  <w:style w:type="paragraph" w:customStyle="1" w:styleId="FinalLineLandscape">
    <w:name w:val="Final Line (Landscape)"/>
    <w:basedOn w:val="Normal"/>
    <w:next w:val="Normal"/>
    <w:rsid w:val="00F86DEA"/>
    <w:pPr>
      <w:pBdr>
        <w:bottom w:val="single" w:sz="4" w:space="0" w:color="000000"/>
      </w:pBdr>
      <w:spacing w:before="360"/>
      <w:ind w:left="5868" w:right="5868"/>
      <w:jc w:val="center"/>
    </w:pPr>
    <w:rPr>
      <w:b/>
    </w:rPr>
  </w:style>
  <w:style w:type="paragraph" w:customStyle="1" w:styleId="Text1">
    <w:name w:val="Text 1"/>
    <w:basedOn w:val="Normal"/>
    <w:rsid w:val="00F86DEA"/>
    <w:pPr>
      <w:ind w:left="567"/>
      <w:outlineLvl w:val="0"/>
    </w:pPr>
  </w:style>
  <w:style w:type="paragraph" w:customStyle="1" w:styleId="Text2">
    <w:name w:val="Text 2"/>
    <w:basedOn w:val="Normal"/>
    <w:rsid w:val="00F86DEA"/>
    <w:pPr>
      <w:ind w:left="1134"/>
      <w:outlineLvl w:val="1"/>
    </w:pPr>
  </w:style>
  <w:style w:type="paragraph" w:customStyle="1" w:styleId="Text3">
    <w:name w:val="Text 3"/>
    <w:basedOn w:val="Normal"/>
    <w:rsid w:val="00F86DEA"/>
    <w:pPr>
      <w:ind w:left="1701"/>
      <w:outlineLvl w:val="2"/>
    </w:pPr>
  </w:style>
  <w:style w:type="paragraph" w:customStyle="1" w:styleId="Text4">
    <w:name w:val="Text 4"/>
    <w:basedOn w:val="Normal"/>
    <w:rsid w:val="00F86DEA"/>
    <w:pPr>
      <w:ind w:left="2268"/>
      <w:outlineLvl w:val="3"/>
    </w:pPr>
  </w:style>
  <w:style w:type="paragraph" w:customStyle="1" w:styleId="Text5">
    <w:name w:val="Text 5"/>
    <w:basedOn w:val="Normal"/>
    <w:rsid w:val="00F86DEA"/>
    <w:pPr>
      <w:ind w:left="2835"/>
      <w:outlineLvl w:val="4"/>
    </w:pPr>
  </w:style>
  <w:style w:type="paragraph" w:customStyle="1" w:styleId="Text6">
    <w:name w:val="Text 6"/>
    <w:basedOn w:val="Normal"/>
    <w:rsid w:val="00F86DEA"/>
    <w:pPr>
      <w:ind w:left="3402"/>
      <w:outlineLvl w:val="5"/>
    </w:pPr>
  </w:style>
  <w:style w:type="paragraph" w:customStyle="1" w:styleId="PointManual">
    <w:name w:val="Point Manual"/>
    <w:basedOn w:val="Normal"/>
    <w:rsid w:val="00F86DEA"/>
    <w:pPr>
      <w:ind w:left="567" w:hanging="567"/>
    </w:pPr>
  </w:style>
  <w:style w:type="paragraph" w:customStyle="1" w:styleId="PointManual1">
    <w:name w:val="Point Manual (1)"/>
    <w:basedOn w:val="Normal"/>
    <w:rsid w:val="00F86DEA"/>
    <w:pPr>
      <w:ind w:left="1134" w:hanging="567"/>
      <w:outlineLvl w:val="0"/>
    </w:pPr>
  </w:style>
  <w:style w:type="paragraph" w:customStyle="1" w:styleId="PointManual2">
    <w:name w:val="Point Manual (2)"/>
    <w:basedOn w:val="Normal"/>
    <w:rsid w:val="00F86DEA"/>
    <w:pPr>
      <w:ind w:left="1701" w:hanging="567"/>
      <w:outlineLvl w:val="1"/>
    </w:pPr>
  </w:style>
  <w:style w:type="paragraph" w:customStyle="1" w:styleId="PointManual3">
    <w:name w:val="Point Manual (3)"/>
    <w:basedOn w:val="Normal"/>
    <w:rsid w:val="00F86DEA"/>
    <w:pPr>
      <w:ind w:left="2268" w:hanging="567"/>
      <w:outlineLvl w:val="2"/>
    </w:pPr>
  </w:style>
  <w:style w:type="paragraph" w:customStyle="1" w:styleId="PointManual4">
    <w:name w:val="Point Manual (4)"/>
    <w:basedOn w:val="Normal"/>
    <w:rsid w:val="00F86DEA"/>
    <w:pPr>
      <w:ind w:left="2835" w:hanging="567"/>
      <w:outlineLvl w:val="3"/>
    </w:pPr>
  </w:style>
  <w:style w:type="paragraph" w:customStyle="1" w:styleId="PointDoubleManual">
    <w:name w:val="Point Double Manual"/>
    <w:basedOn w:val="Normal"/>
    <w:rsid w:val="00F86DEA"/>
    <w:pPr>
      <w:tabs>
        <w:tab w:val="left" w:pos="567"/>
      </w:tabs>
      <w:ind w:left="1134" w:hanging="1134"/>
    </w:pPr>
  </w:style>
  <w:style w:type="paragraph" w:customStyle="1" w:styleId="PointDoubleManual1">
    <w:name w:val="Point Double Manual (1)"/>
    <w:basedOn w:val="Normal"/>
    <w:rsid w:val="00F86DEA"/>
    <w:pPr>
      <w:tabs>
        <w:tab w:val="left" w:pos="1134"/>
      </w:tabs>
      <w:ind w:left="1701" w:hanging="1134"/>
      <w:outlineLvl w:val="0"/>
    </w:pPr>
  </w:style>
  <w:style w:type="paragraph" w:customStyle="1" w:styleId="PointDoubleManual2">
    <w:name w:val="Point Double Manual (2)"/>
    <w:basedOn w:val="Normal"/>
    <w:rsid w:val="00F86DEA"/>
    <w:pPr>
      <w:tabs>
        <w:tab w:val="left" w:pos="1701"/>
      </w:tabs>
      <w:ind w:left="2268" w:hanging="1134"/>
      <w:outlineLvl w:val="1"/>
    </w:pPr>
  </w:style>
  <w:style w:type="paragraph" w:customStyle="1" w:styleId="PointDoubleManual3">
    <w:name w:val="Point Double Manual (3)"/>
    <w:basedOn w:val="Normal"/>
    <w:rsid w:val="00F86DEA"/>
    <w:pPr>
      <w:tabs>
        <w:tab w:val="left" w:pos="2268"/>
      </w:tabs>
      <w:ind w:left="2835" w:hanging="1134"/>
      <w:outlineLvl w:val="2"/>
    </w:pPr>
  </w:style>
  <w:style w:type="paragraph" w:customStyle="1" w:styleId="PointDoubleManual4">
    <w:name w:val="Point Double Manual (4)"/>
    <w:basedOn w:val="Normal"/>
    <w:rsid w:val="00F86DEA"/>
    <w:pPr>
      <w:tabs>
        <w:tab w:val="left" w:pos="2835"/>
      </w:tabs>
      <w:ind w:left="3402" w:hanging="1134"/>
      <w:outlineLvl w:val="3"/>
    </w:pPr>
  </w:style>
  <w:style w:type="paragraph" w:customStyle="1" w:styleId="Pointabc">
    <w:name w:val="Point abc"/>
    <w:basedOn w:val="Normal"/>
    <w:rsid w:val="00F86DEA"/>
    <w:pPr>
      <w:numPr>
        <w:ilvl w:val="1"/>
        <w:numId w:val="16"/>
      </w:numPr>
    </w:pPr>
  </w:style>
  <w:style w:type="paragraph" w:customStyle="1" w:styleId="Pointabc1">
    <w:name w:val="Point abc (1)"/>
    <w:basedOn w:val="Normal"/>
    <w:rsid w:val="00F86DEA"/>
    <w:pPr>
      <w:numPr>
        <w:ilvl w:val="3"/>
        <w:numId w:val="16"/>
      </w:numPr>
      <w:outlineLvl w:val="0"/>
    </w:pPr>
  </w:style>
  <w:style w:type="paragraph" w:customStyle="1" w:styleId="Pointabc2">
    <w:name w:val="Point abc (2)"/>
    <w:basedOn w:val="Normal"/>
    <w:rsid w:val="00F86DEA"/>
    <w:pPr>
      <w:numPr>
        <w:ilvl w:val="5"/>
        <w:numId w:val="16"/>
      </w:numPr>
      <w:outlineLvl w:val="1"/>
    </w:pPr>
  </w:style>
  <w:style w:type="paragraph" w:customStyle="1" w:styleId="Pointabc3">
    <w:name w:val="Point abc (3)"/>
    <w:basedOn w:val="Normal"/>
    <w:rsid w:val="00F86DEA"/>
    <w:pPr>
      <w:numPr>
        <w:ilvl w:val="7"/>
        <w:numId w:val="16"/>
      </w:numPr>
      <w:outlineLvl w:val="2"/>
    </w:pPr>
  </w:style>
  <w:style w:type="paragraph" w:customStyle="1" w:styleId="Pointabc4">
    <w:name w:val="Point abc (4)"/>
    <w:basedOn w:val="Normal"/>
    <w:rsid w:val="00F86DEA"/>
    <w:pPr>
      <w:numPr>
        <w:ilvl w:val="8"/>
        <w:numId w:val="16"/>
      </w:numPr>
      <w:outlineLvl w:val="3"/>
    </w:pPr>
  </w:style>
  <w:style w:type="paragraph" w:customStyle="1" w:styleId="Point123">
    <w:name w:val="Point 123"/>
    <w:basedOn w:val="Normal"/>
    <w:rsid w:val="00F86DEA"/>
    <w:pPr>
      <w:numPr>
        <w:numId w:val="16"/>
      </w:numPr>
    </w:pPr>
  </w:style>
  <w:style w:type="paragraph" w:customStyle="1" w:styleId="Point1231">
    <w:name w:val="Point 123 (1)"/>
    <w:basedOn w:val="Normal"/>
    <w:rsid w:val="00F86DEA"/>
    <w:pPr>
      <w:numPr>
        <w:ilvl w:val="2"/>
        <w:numId w:val="16"/>
      </w:numPr>
      <w:outlineLvl w:val="0"/>
    </w:pPr>
  </w:style>
  <w:style w:type="paragraph" w:customStyle="1" w:styleId="Point1232">
    <w:name w:val="Point 123 (2)"/>
    <w:basedOn w:val="Normal"/>
    <w:rsid w:val="00F86DEA"/>
    <w:pPr>
      <w:numPr>
        <w:ilvl w:val="4"/>
        <w:numId w:val="16"/>
      </w:numPr>
      <w:outlineLvl w:val="1"/>
    </w:pPr>
  </w:style>
  <w:style w:type="paragraph" w:customStyle="1" w:styleId="Point1233">
    <w:name w:val="Point 123 (3)"/>
    <w:basedOn w:val="Normal"/>
    <w:rsid w:val="00F86DEA"/>
    <w:pPr>
      <w:numPr>
        <w:ilvl w:val="6"/>
        <w:numId w:val="16"/>
      </w:numPr>
      <w:outlineLvl w:val="2"/>
    </w:pPr>
  </w:style>
  <w:style w:type="paragraph" w:customStyle="1" w:styleId="Pointivx">
    <w:name w:val="Point ivx"/>
    <w:basedOn w:val="Normal"/>
    <w:rsid w:val="00F86DEA"/>
    <w:pPr>
      <w:numPr>
        <w:numId w:val="17"/>
      </w:numPr>
    </w:pPr>
  </w:style>
  <w:style w:type="paragraph" w:customStyle="1" w:styleId="Pointivx1">
    <w:name w:val="Point ivx (1)"/>
    <w:basedOn w:val="Normal"/>
    <w:rsid w:val="00F86DEA"/>
    <w:pPr>
      <w:numPr>
        <w:ilvl w:val="1"/>
        <w:numId w:val="17"/>
      </w:numPr>
      <w:outlineLvl w:val="0"/>
    </w:pPr>
  </w:style>
  <w:style w:type="paragraph" w:customStyle="1" w:styleId="Pointivx2">
    <w:name w:val="Point ivx (2)"/>
    <w:basedOn w:val="Normal"/>
    <w:rsid w:val="00F86DEA"/>
    <w:pPr>
      <w:numPr>
        <w:ilvl w:val="2"/>
        <w:numId w:val="17"/>
      </w:numPr>
      <w:outlineLvl w:val="1"/>
    </w:pPr>
  </w:style>
  <w:style w:type="paragraph" w:customStyle="1" w:styleId="Pointivx3">
    <w:name w:val="Point ivx (3)"/>
    <w:basedOn w:val="Normal"/>
    <w:rsid w:val="00F86DEA"/>
    <w:pPr>
      <w:numPr>
        <w:ilvl w:val="3"/>
        <w:numId w:val="17"/>
      </w:numPr>
      <w:outlineLvl w:val="2"/>
    </w:pPr>
  </w:style>
  <w:style w:type="paragraph" w:customStyle="1" w:styleId="Pointivx4">
    <w:name w:val="Point ivx (4)"/>
    <w:basedOn w:val="Normal"/>
    <w:rsid w:val="00F86DEA"/>
    <w:pPr>
      <w:numPr>
        <w:ilvl w:val="4"/>
        <w:numId w:val="17"/>
      </w:numPr>
      <w:outlineLvl w:val="3"/>
    </w:pPr>
  </w:style>
  <w:style w:type="paragraph" w:customStyle="1" w:styleId="Bullet">
    <w:name w:val="Bullet"/>
    <w:basedOn w:val="Normal"/>
    <w:rsid w:val="00F86DEA"/>
    <w:pPr>
      <w:numPr>
        <w:numId w:val="11"/>
      </w:numPr>
    </w:pPr>
  </w:style>
  <w:style w:type="paragraph" w:customStyle="1" w:styleId="Bullet1">
    <w:name w:val="Bullet 1"/>
    <w:basedOn w:val="Normal"/>
    <w:rsid w:val="00F86DEA"/>
    <w:pPr>
      <w:numPr>
        <w:numId w:val="12"/>
      </w:numPr>
      <w:outlineLvl w:val="0"/>
    </w:pPr>
  </w:style>
  <w:style w:type="paragraph" w:customStyle="1" w:styleId="Bullet2">
    <w:name w:val="Bullet 2"/>
    <w:basedOn w:val="Normal"/>
    <w:rsid w:val="00F86DEA"/>
    <w:pPr>
      <w:numPr>
        <w:numId w:val="13"/>
      </w:numPr>
      <w:outlineLvl w:val="1"/>
    </w:pPr>
  </w:style>
  <w:style w:type="paragraph" w:customStyle="1" w:styleId="Bullet3">
    <w:name w:val="Bullet 3"/>
    <w:basedOn w:val="Normal"/>
    <w:rsid w:val="00F86DEA"/>
    <w:pPr>
      <w:numPr>
        <w:numId w:val="14"/>
      </w:numPr>
      <w:outlineLvl w:val="2"/>
    </w:pPr>
  </w:style>
  <w:style w:type="paragraph" w:customStyle="1" w:styleId="Bullet4">
    <w:name w:val="Bullet 4"/>
    <w:basedOn w:val="Normal"/>
    <w:rsid w:val="00F86DEA"/>
    <w:pPr>
      <w:numPr>
        <w:numId w:val="15"/>
      </w:numPr>
      <w:outlineLvl w:val="3"/>
    </w:pPr>
  </w:style>
  <w:style w:type="paragraph" w:customStyle="1" w:styleId="Dash">
    <w:name w:val="Dash"/>
    <w:basedOn w:val="Normal"/>
    <w:rsid w:val="00F86DEA"/>
    <w:pPr>
      <w:numPr>
        <w:numId w:val="1"/>
      </w:numPr>
    </w:pPr>
  </w:style>
  <w:style w:type="paragraph" w:customStyle="1" w:styleId="Dash1">
    <w:name w:val="Dash 1"/>
    <w:basedOn w:val="Normal"/>
    <w:rsid w:val="00F86DEA"/>
    <w:pPr>
      <w:numPr>
        <w:numId w:val="2"/>
      </w:numPr>
      <w:outlineLvl w:val="0"/>
    </w:pPr>
  </w:style>
  <w:style w:type="paragraph" w:customStyle="1" w:styleId="Dash2">
    <w:name w:val="Dash 2"/>
    <w:basedOn w:val="Normal"/>
    <w:rsid w:val="00F86DEA"/>
    <w:pPr>
      <w:numPr>
        <w:numId w:val="3"/>
      </w:numPr>
      <w:outlineLvl w:val="1"/>
    </w:pPr>
  </w:style>
  <w:style w:type="paragraph" w:customStyle="1" w:styleId="Dash3">
    <w:name w:val="Dash 3"/>
    <w:basedOn w:val="Normal"/>
    <w:rsid w:val="00F86DEA"/>
    <w:pPr>
      <w:numPr>
        <w:numId w:val="4"/>
      </w:numPr>
      <w:outlineLvl w:val="2"/>
    </w:pPr>
  </w:style>
  <w:style w:type="paragraph" w:customStyle="1" w:styleId="Dash4">
    <w:name w:val="Dash 4"/>
    <w:basedOn w:val="Normal"/>
    <w:rsid w:val="00F86DEA"/>
    <w:pPr>
      <w:numPr>
        <w:numId w:val="5"/>
      </w:numPr>
      <w:outlineLvl w:val="3"/>
    </w:pPr>
  </w:style>
  <w:style w:type="paragraph" w:customStyle="1" w:styleId="DashEqual">
    <w:name w:val="Dash Equal"/>
    <w:basedOn w:val="Dash"/>
    <w:rsid w:val="00F86DEA"/>
    <w:pPr>
      <w:numPr>
        <w:numId w:val="6"/>
      </w:numPr>
    </w:pPr>
  </w:style>
  <w:style w:type="paragraph" w:customStyle="1" w:styleId="DashEqual1">
    <w:name w:val="Dash Equal 1"/>
    <w:basedOn w:val="Dash1"/>
    <w:rsid w:val="00F86DEA"/>
    <w:pPr>
      <w:numPr>
        <w:numId w:val="7"/>
      </w:numPr>
    </w:pPr>
  </w:style>
  <w:style w:type="paragraph" w:customStyle="1" w:styleId="DashEqual2">
    <w:name w:val="Dash Equal 2"/>
    <w:basedOn w:val="Dash2"/>
    <w:rsid w:val="00F86DEA"/>
    <w:pPr>
      <w:numPr>
        <w:numId w:val="8"/>
      </w:numPr>
    </w:pPr>
  </w:style>
  <w:style w:type="paragraph" w:customStyle="1" w:styleId="DashEqual3">
    <w:name w:val="Dash Equal 3"/>
    <w:basedOn w:val="Dash3"/>
    <w:rsid w:val="00F86DEA"/>
    <w:pPr>
      <w:numPr>
        <w:numId w:val="9"/>
      </w:numPr>
    </w:pPr>
  </w:style>
  <w:style w:type="paragraph" w:customStyle="1" w:styleId="DashEqual4">
    <w:name w:val="Dash Equal 4"/>
    <w:basedOn w:val="Dash4"/>
    <w:rsid w:val="00F86DEA"/>
    <w:pPr>
      <w:numPr>
        <w:numId w:val="10"/>
      </w:numPr>
    </w:pPr>
  </w:style>
  <w:style w:type="character" w:customStyle="1" w:styleId="Marker">
    <w:name w:val="Marker"/>
    <w:rsid w:val="00F86DEA"/>
    <w:rPr>
      <w:color w:val="0000FF"/>
      <w:shd w:val="clear" w:color="auto" w:fill="auto"/>
    </w:rPr>
  </w:style>
  <w:style w:type="character" w:customStyle="1" w:styleId="Marker1">
    <w:name w:val="Marker1"/>
    <w:rsid w:val="00F86DEA"/>
    <w:rPr>
      <w:color w:val="008000"/>
      <w:shd w:val="clear" w:color="auto" w:fill="auto"/>
    </w:rPr>
  </w:style>
  <w:style w:type="paragraph" w:customStyle="1" w:styleId="HeadingLeft">
    <w:name w:val="Heading Left"/>
    <w:basedOn w:val="Normal"/>
    <w:next w:val="Normal"/>
    <w:rsid w:val="00F86DEA"/>
    <w:pPr>
      <w:spacing w:before="360"/>
      <w:outlineLvl w:val="0"/>
    </w:pPr>
    <w:rPr>
      <w:b/>
      <w:caps/>
      <w:u w:val="single"/>
    </w:rPr>
  </w:style>
  <w:style w:type="paragraph" w:customStyle="1" w:styleId="HeadingIVX">
    <w:name w:val="Heading IVX"/>
    <w:basedOn w:val="HeadingLeft"/>
    <w:next w:val="Normal"/>
    <w:rsid w:val="00F86DEA"/>
    <w:pPr>
      <w:numPr>
        <w:numId w:val="20"/>
      </w:numPr>
    </w:pPr>
  </w:style>
  <w:style w:type="paragraph" w:customStyle="1" w:styleId="Heading123">
    <w:name w:val="Heading 123"/>
    <w:basedOn w:val="HeadingLeft"/>
    <w:next w:val="Normal"/>
    <w:rsid w:val="00F86DEA"/>
    <w:pPr>
      <w:numPr>
        <w:numId w:val="19"/>
      </w:numPr>
    </w:pPr>
  </w:style>
  <w:style w:type="paragraph" w:customStyle="1" w:styleId="HeadingABC">
    <w:name w:val="Heading ABC"/>
    <w:basedOn w:val="HeadingLeft"/>
    <w:next w:val="Normal"/>
    <w:rsid w:val="00F86DEA"/>
    <w:pPr>
      <w:numPr>
        <w:numId w:val="18"/>
      </w:numPr>
    </w:pPr>
  </w:style>
  <w:style w:type="paragraph" w:customStyle="1" w:styleId="HeadingCentered">
    <w:name w:val="Heading Centered"/>
    <w:basedOn w:val="HeadingLeft"/>
    <w:next w:val="Normal"/>
    <w:rsid w:val="00F86DEA"/>
    <w:pPr>
      <w:jc w:val="center"/>
    </w:pPr>
  </w:style>
  <w:style w:type="paragraph" w:customStyle="1" w:styleId="Amendment">
    <w:name w:val="Amendment"/>
    <w:basedOn w:val="Normal"/>
    <w:next w:val="Normal"/>
    <w:rsid w:val="00F86DEA"/>
    <w:rPr>
      <w:i/>
      <w:u w:val="single"/>
    </w:rPr>
  </w:style>
  <w:style w:type="paragraph" w:customStyle="1" w:styleId="AmendmentList">
    <w:name w:val="Amendment List"/>
    <w:basedOn w:val="Normal"/>
    <w:rsid w:val="00F86DEA"/>
    <w:pPr>
      <w:ind w:left="2268" w:hanging="2268"/>
    </w:pPr>
  </w:style>
  <w:style w:type="paragraph" w:customStyle="1" w:styleId="ReplyRE">
    <w:name w:val="Reply RE"/>
    <w:basedOn w:val="Normal"/>
    <w:next w:val="Normal"/>
    <w:rsid w:val="00B54F86"/>
    <w:pPr>
      <w:spacing w:after="480" w:line="240" w:lineRule="auto"/>
      <w:contextualSpacing/>
    </w:pPr>
  </w:style>
  <w:style w:type="paragraph" w:customStyle="1" w:styleId="ReplyBold">
    <w:name w:val="Reply Bold"/>
    <w:basedOn w:val="ReplyRE"/>
    <w:next w:val="Normal"/>
    <w:rsid w:val="00B54F86"/>
    <w:rPr>
      <w:b/>
    </w:rPr>
  </w:style>
  <w:style w:type="paragraph" w:customStyle="1" w:styleId="Annex">
    <w:name w:val="Annex"/>
    <w:basedOn w:val="Normal"/>
    <w:next w:val="Normal"/>
    <w:rsid w:val="00F86DEA"/>
    <w:pPr>
      <w:jc w:val="right"/>
    </w:pPr>
    <w:rPr>
      <w:b/>
      <w:u w:val="single"/>
    </w:rPr>
  </w:style>
  <w:style w:type="paragraph" w:customStyle="1" w:styleId="Sign">
    <w:name w:val="Sign"/>
    <w:basedOn w:val="Normal"/>
    <w:rsid w:val="00F86DEA"/>
    <w:pPr>
      <w:tabs>
        <w:tab w:val="center" w:pos="7087"/>
      </w:tabs>
    </w:pPr>
  </w:style>
  <w:style w:type="paragraph" w:customStyle="1" w:styleId="NotDeclassified">
    <w:name w:val="Not Declassified"/>
    <w:basedOn w:val="Normal"/>
    <w:qFormat/>
    <w:rsid w:val="00625999"/>
    <w:rPr>
      <w:b/>
      <w:bCs/>
      <w:bdr w:val="single" w:sz="4" w:space="0" w:color="auto"/>
      <w:shd w:val="solid" w:color="CCCCCC" w:fill="CCCCCC"/>
      <w:lang w:val="de-LU"/>
    </w:rPr>
  </w:style>
  <w:style w:type="paragraph" w:customStyle="1" w:styleId="HeaderCouncilLarge">
    <w:name w:val="Header Council Large"/>
    <w:basedOn w:val="Normal"/>
    <w:link w:val="HeaderCouncilLargeChar"/>
    <w:rsid w:val="003A01BC"/>
    <w:pPr>
      <w:spacing w:before="0" w:after="440"/>
      <w:ind w:left="-1134" w:right="-1134"/>
    </w:pPr>
    <w:rPr>
      <w:sz w:val="2"/>
      <w:lang w:val="da-DK"/>
    </w:rPr>
  </w:style>
  <w:style w:type="character" w:customStyle="1" w:styleId="TechnicalBlockChar">
    <w:name w:val="Technical Block Char"/>
    <w:link w:val="TechnicalBlock"/>
    <w:rsid w:val="003A01BC"/>
    <w:rPr>
      <w:sz w:val="24"/>
      <w:szCs w:val="24"/>
      <w:lang w:eastAsia="en-US"/>
    </w:rPr>
  </w:style>
  <w:style w:type="character" w:customStyle="1" w:styleId="HeaderCouncilLargeChar">
    <w:name w:val="Header Council Large Char"/>
    <w:link w:val="HeaderCouncilLarge"/>
    <w:rsid w:val="003A01BC"/>
    <w:rPr>
      <w:sz w:val="2"/>
      <w:szCs w:val="24"/>
      <w:lang w:val="da-DK" w:eastAsia="en-US"/>
    </w:rPr>
  </w:style>
  <w:style w:type="paragraph" w:customStyle="1" w:styleId="FooterText">
    <w:name w:val="Footer Text"/>
    <w:basedOn w:val="Normal"/>
    <w:rsid w:val="003A01BC"/>
    <w:pPr>
      <w:spacing w:before="0" w:after="0" w:line="240" w:lineRule="auto"/>
    </w:pPr>
  </w:style>
  <w:style w:type="character" w:styleId="Hyperlink">
    <w:name w:val="Hyperlink"/>
    <w:uiPriority w:val="99"/>
    <w:unhideWhenUsed/>
    <w:rsid w:val="00F92BBB"/>
    <w:rPr>
      <w:color w:val="0000FF"/>
      <w:u w:val="single"/>
    </w:rPr>
  </w:style>
  <w:style w:type="paragraph" w:styleId="TOC1">
    <w:name w:val="toc 1"/>
    <w:basedOn w:val="Normal"/>
    <w:next w:val="Normal"/>
    <w:autoRedefine/>
    <w:uiPriority w:val="39"/>
    <w:unhideWhenUsed/>
    <w:rsid w:val="00F92BBB"/>
    <w:pPr>
      <w:tabs>
        <w:tab w:val="right" w:leader="dot" w:pos="9629"/>
      </w:tabs>
      <w:spacing w:before="0" w:after="0"/>
    </w:pPr>
    <w:rPr>
      <w:lang w:eastAsia="en-GB"/>
    </w:rPr>
  </w:style>
  <w:style w:type="character" w:customStyle="1" w:styleId="Heading1Char">
    <w:name w:val="Heading 1 Char"/>
    <w:link w:val="Heading1"/>
    <w:uiPriority w:val="9"/>
    <w:rsid w:val="00F92BBB"/>
    <w:rPr>
      <w:rFonts w:ascii="Cambria" w:eastAsia="Times New Roman" w:hAnsi="Cambria" w:cs="Times New Roman"/>
      <w:b/>
      <w:bCs/>
      <w:kern w:val="32"/>
      <w:sz w:val="32"/>
      <w:szCs w:val="32"/>
      <w:lang w:eastAsia="en-US"/>
    </w:rPr>
  </w:style>
  <w:style w:type="paragraph" w:styleId="ListParagraph">
    <w:name w:val="List Paragraph"/>
    <w:basedOn w:val="Normal"/>
    <w:uiPriority w:val="34"/>
    <w:qFormat/>
    <w:rsid w:val="00F21D36"/>
    <w:pPr>
      <w:spacing w:before="0" w:after="200" w:line="276" w:lineRule="auto"/>
      <w:ind w:left="720"/>
      <w:contextualSpacing/>
    </w:pPr>
    <w:rPr>
      <w:rFonts w:ascii="Calibri" w:eastAsia="Calibri" w:hAnsi="Calibri" w:cs="Arial"/>
      <w:sz w:val="22"/>
      <w:szCs w:val="22"/>
      <w:lang w:val="cs-CZ"/>
    </w:rPr>
  </w:style>
  <w:style w:type="character" w:customStyle="1" w:styleId="FootnoteTextChar">
    <w:name w:val="Footnote Text Char"/>
    <w:link w:val="FootnoteText"/>
    <w:uiPriority w:val="99"/>
    <w:rsid w:val="00F21D36"/>
    <w:rPr>
      <w:sz w:val="24"/>
      <w:lang w:eastAsia="en-US"/>
    </w:rPr>
  </w:style>
  <w:style w:type="paragraph" w:customStyle="1" w:styleId="Default">
    <w:name w:val="Default"/>
    <w:rsid w:val="00F21D36"/>
    <w:pPr>
      <w:autoSpaceDE w:val="0"/>
      <w:autoSpaceDN w:val="0"/>
      <w:adjustRightInd w:val="0"/>
    </w:pPr>
    <w:rPr>
      <w:rFonts w:eastAsia="Calibri"/>
      <w:color w:val="000000"/>
      <w:sz w:val="24"/>
      <w:szCs w:val="24"/>
      <w:lang w:val="cs-CZ" w:eastAsia="en-US"/>
    </w:rPr>
  </w:style>
  <w:style w:type="paragraph" w:styleId="TOCHeading">
    <w:name w:val="TOC Heading"/>
    <w:basedOn w:val="Heading1"/>
    <w:next w:val="Normal"/>
    <w:uiPriority w:val="39"/>
    <w:unhideWhenUsed/>
    <w:qFormat/>
    <w:rsid w:val="0038734A"/>
    <w:pPr>
      <w:outlineLvl w:val="9"/>
    </w:pPr>
  </w:style>
  <w:style w:type="paragraph" w:customStyle="1" w:styleId="textecourant">
    <w:name w:val="texte courant"/>
    <w:basedOn w:val="Normal"/>
    <w:rsid w:val="00520D81"/>
    <w:pPr>
      <w:spacing w:before="0" w:after="0"/>
      <w:ind w:left="851" w:right="851"/>
      <w:jc w:val="both"/>
    </w:pPr>
    <w:rPr>
      <w:rFonts w:ascii="Optima" w:hAnsi="Optima"/>
      <w:sz w:val="20"/>
      <w:szCs w:val="20"/>
      <w:lang w:val="fr-FR" w:eastAsia="fr-FR"/>
    </w:rPr>
  </w:style>
  <w:style w:type="paragraph" w:customStyle="1" w:styleId="Normalcentr1">
    <w:name w:val="Normal centré1"/>
    <w:basedOn w:val="Normal"/>
    <w:rsid w:val="00520D81"/>
    <w:pPr>
      <w:suppressAutoHyphens/>
      <w:spacing w:before="100" w:after="0" w:line="220" w:lineRule="exact"/>
      <w:ind w:left="-68" w:right="-68"/>
    </w:pPr>
    <w:rPr>
      <w:lang w:val="fr-FR" w:eastAsia="ar-SA"/>
    </w:rPr>
  </w:style>
  <w:style w:type="paragraph" w:styleId="NormalWeb">
    <w:name w:val="Normal (Web)"/>
    <w:basedOn w:val="Normal"/>
    <w:rsid w:val="00520D81"/>
    <w:pPr>
      <w:spacing w:before="100" w:beforeAutospacing="1" w:after="100" w:afterAutospacing="1" w:line="240" w:lineRule="auto"/>
    </w:pPr>
    <w:rPr>
      <w:lang w:val="fr-FR" w:eastAsia="fr-FR"/>
    </w:rPr>
  </w:style>
  <w:style w:type="paragraph" w:styleId="NoSpacing">
    <w:name w:val="No Spacing"/>
    <w:uiPriority w:val="1"/>
    <w:qFormat/>
    <w:rsid w:val="00C933B0"/>
    <w:rPr>
      <w:sz w:val="24"/>
      <w:szCs w:val="24"/>
      <w:lang w:eastAsia="en-US"/>
    </w:rPr>
  </w:style>
  <w:style w:type="paragraph" w:customStyle="1" w:styleId="RKnormal">
    <w:name w:val="RKnormal"/>
    <w:basedOn w:val="Normal"/>
    <w:rsid w:val="00106C24"/>
    <w:pPr>
      <w:tabs>
        <w:tab w:val="left" w:pos="709"/>
        <w:tab w:val="left" w:pos="2835"/>
      </w:tabs>
      <w:overflowPunct w:val="0"/>
      <w:autoSpaceDE w:val="0"/>
      <w:autoSpaceDN w:val="0"/>
      <w:adjustRightInd w:val="0"/>
      <w:spacing w:before="0" w:after="0" w:line="240" w:lineRule="atLeast"/>
      <w:textAlignment w:val="baseline"/>
    </w:pPr>
    <w:rPr>
      <w:rFonts w:ascii="OrigGarmnd BT" w:hAnsi="OrigGarmnd BT"/>
      <w:szCs w:val="20"/>
      <w:lang w:val="sv-SE"/>
    </w:rPr>
  </w:style>
  <w:style w:type="paragraph" w:styleId="BalloonText">
    <w:name w:val="Balloon Text"/>
    <w:basedOn w:val="Normal"/>
    <w:link w:val="BalloonTextChar"/>
    <w:uiPriority w:val="99"/>
    <w:semiHidden/>
    <w:unhideWhenUsed/>
    <w:rsid w:val="003F7FBC"/>
    <w:pPr>
      <w:spacing w:before="0" w:after="0" w:line="240" w:lineRule="auto"/>
    </w:pPr>
    <w:rPr>
      <w:rFonts w:ascii="Tahoma" w:hAnsi="Tahoma"/>
      <w:sz w:val="16"/>
      <w:szCs w:val="16"/>
    </w:rPr>
  </w:style>
  <w:style w:type="character" w:customStyle="1" w:styleId="BalloonTextChar">
    <w:name w:val="Balloon Text Char"/>
    <w:link w:val="BalloonText"/>
    <w:uiPriority w:val="99"/>
    <w:semiHidden/>
    <w:rsid w:val="003F7FBC"/>
    <w:rPr>
      <w:rFonts w:ascii="Tahoma" w:hAnsi="Tahoma" w:cs="Tahoma"/>
      <w:sz w:val="16"/>
      <w:szCs w:val="16"/>
      <w:lang w:val="en-GB" w:eastAsia="en-US"/>
    </w:rPr>
  </w:style>
  <w:style w:type="character" w:styleId="CommentReference">
    <w:name w:val="annotation reference"/>
    <w:uiPriority w:val="99"/>
    <w:semiHidden/>
    <w:unhideWhenUsed/>
    <w:rsid w:val="002B0D86"/>
    <w:rPr>
      <w:sz w:val="16"/>
      <w:szCs w:val="16"/>
    </w:rPr>
  </w:style>
  <w:style w:type="paragraph" w:styleId="CommentText">
    <w:name w:val="annotation text"/>
    <w:basedOn w:val="Normal"/>
    <w:link w:val="CommentTextChar"/>
    <w:uiPriority w:val="99"/>
    <w:semiHidden/>
    <w:unhideWhenUsed/>
    <w:rsid w:val="002B0D86"/>
    <w:rPr>
      <w:sz w:val="20"/>
      <w:szCs w:val="20"/>
    </w:rPr>
  </w:style>
  <w:style w:type="character" w:customStyle="1" w:styleId="CommentTextChar">
    <w:name w:val="Comment Text Char"/>
    <w:link w:val="CommentText"/>
    <w:uiPriority w:val="99"/>
    <w:semiHidden/>
    <w:rsid w:val="002B0D86"/>
    <w:rPr>
      <w:lang w:val="en-GB" w:eastAsia="en-US"/>
    </w:rPr>
  </w:style>
  <w:style w:type="paragraph" w:styleId="CommentSubject">
    <w:name w:val="annotation subject"/>
    <w:basedOn w:val="CommentText"/>
    <w:next w:val="CommentText"/>
    <w:link w:val="CommentSubjectChar"/>
    <w:uiPriority w:val="99"/>
    <w:semiHidden/>
    <w:unhideWhenUsed/>
    <w:rsid w:val="002B0D86"/>
    <w:rPr>
      <w:b/>
      <w:bCs/>
    </w:rPr>
  </w:style>
  <w:style w:type="character" w:customStyle="1" w:styleId="CommentSubjectChar">
    <w:name w:val="Comment Subject Char"/>
    <w:link w:val="CommentSubject"/>
    <w:uiPriority w:val="99"/>
    <w:semiHidden/>
    <w:rsid w:val="002B0D86"/>
    <w:rPr>
      <w:b/>
      <w:bCs/>
      <w:lang w:val="en-GB" w:eastAsia="en-US"/>
    </w:rPr>
  </w:style>
  <w:style w:type="paragraph" w:styleId="Revision">
    <w:name w:val="Revision"/>
    <w:hidden/>
    <w:uiPriority w:val="99"/>
    <w:semiHidden/>
    <w:rsid w:val="007948A1"/>
    <w:rPr>
      <w:sz w:val="24"/>
      <w:szCs w:val="24"/>
      <w:lang w:eastAsia="en-US"/>
    </w:rPr>
  </w:style>
  <w:style w:type="character" w:customStyle="1" w:styleId="apple-converted-space">
    <w:name w:val="apple-converted-space"/>
    <w:rsid w:val="00E502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360" w:lineRule="auto"/>
    </w:pPr>
    <w:rPr>
      <w:sz w:val="24"/>
      <w:szCs w:val="24"/>
      <w:lang w:eastAsia="en-US"/>
    </w:rPr>
  </w:style>
  <w:style w:type="paragraph" w:styleId="Heading1">
    <w:name w:val="heading 1"/>
    <w:basedOn w:val="Normal"/>
    <w:next w:val="Normal"/>
    <w:link w:val="Heading1Char"/>
    <w:uiPriority w:val="9"/>
    <w:qFormat/>
    <w:rsid w:val="00F92BBB"/>
    <w:pPr>
      <w:keepNext/>
      <w:spacing w:before="240" w:after="60"/>
      <w:outlineLvl w:val="0"/>
    </w:pPr>
    <w:rPr>
      <w:rFonts w:ascii="Cambria" w:hAnsi="Cambria"/>
      <w:b/>
      <w:bCs/>
      <w:kern w:val="32"/>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86DEA"/>
    <w:pPr>
      <w:tabs>
        <w:tab w:val="right" w:pos="9638"/>
      </w:tabs>
    </w:pPr>
  </w:style>
  <w:style w:type="paragraph" w:styleId="Footer">
    <w:name w:val="footer"/>
    <w:basedOn w:val="Normal"/>
    <w:rsid w:val="00F86DEA"/>
    <w:pPr>
      <w:tabs>
        <w:tab w:val="center" w:pos="4819"/>
        <w:tab w:val="center" w:pos="7370"/>
        <w:tab w:val="right" w:pos="9638"/>
      </w:tabs>
      <w:spacing w:before="0" w:after="0" w:line="240" w:lineRule="auto"/>
    </w:pPr>
  </w:style>
  <w:style w:type="paragraph" w:styleId="FootnoteText">
    <w:name w:val="footnote text"/>
    <w:basedOn w:val="Normal"/>
    <w:link w:val="FootnoteTextChar"/>
    <w:uiPriority w:val="99"/>
    <w:rsid w:val="00F86DEA"/>
    <w:pPr>
      <w:spacing w:before="0" w:after="0" w:line="240" w:lineRule="auto"/>
      <w:ind w:left="720" w:hanging="720"/>
    </w:pPr>
    <w:rPr>
      <w:szCs w:val="20"/>
      <w:lang w:val="x-none"/>
    </w:rPr>
  </w:style>
  <w:style w:type="paragraph" w:customStyle="1" w:styleId="NormalCentered">
    <w:name w:val="Normal Centered"/>
    <w:basedOn w:val="Normal"/>
    <w:rsid w:val="00F86DEA"/>
    <w:pPr>
      <w:spacing w:before="200"/>
      <w:jc w:val="center"/>
    </w:pPr>
  </w:style>
  <w:style w:type="paragraph" w:customStyle="1" w:styleId="NormalRight">
    <w:name w:val="Normal Right"/>
    <w:basedOn w:val="Normal"/>
    <w:rsid w:val="00F86DEA"/>
    <w:pPr>
      <w:spacing w:before="200"/>
      <w:jc w:val="right"/>
    </w:pPr>
  </w:style>
  <w:style w:type="paragraph" w:customStyle="1" w:styleId="NormalJustified">
    <w:name w:val="Normal Justified"/>
    <w:basedOn w:val="Normal"/>
    <w:rsid w:val="00F86DEA"/>
    <w:pPr>
      <w:spacing w:before="200"/>
      <w:jc w:val="both"/>
    </w:pPr>
  </w:style>
  <w:style w:type="paragraph" w:customStyle="1" w:styleId="HeaderLandscape">
    <w:name w:val="HeaderLandscape"/>
    <w:basedOn w:val="Normal"/>
    <w:rsid w:val="00F86DEA"/>
    <w:pPr>
      <w:tabs>
        <w:tab w:val="right" w:pos="14570"/>
      </w:tabs>
    </w:pPr>
  </w:style>
  <w:style w:type="paragraph" w:customStyle="1" w:styleId="FooterLandscape">
    <w:name w:val="FooterLandscape"/>
    <w:basedOn w:val="Normal"/>
    <w:rsid w:val="00F86DEA"/>
    <w:pPr>
      <w:tabs>
        <w:tab w:val="center" w:pos="7285"/>
        <w:tab w:val="center" w:pos="10930"/>
        <w:tab w:val="right" w:pos="14570"/>
      </w:tabs>
      <w:spacing w:before="0" w:after="0" w:line="240" w:lineRule="auto"/>
    </w:pPr>
  </w:style>
  <w:style w:type="character" w:styleId="FootnoteReference">
    <w:name w:val="footnote reference"/>
    <w:rsid w:val="00F86DEA"/>
    <w:rPr>
      <w:b/>
      <w:shd w:val="clear" w:color="auto" w:fill="auto"/>
      <w:vertAlign w:val="superscript"/>
    </w:rPr>
  </w:style>
  <w:style w:type="paragraph" w:customStyle="1" w:styleId="HeaderCouncil">
    <w:name w:val="Header Council"/>
    <w:basedOn w:val="Normal"/>
    <w:rsid w:val="00F86DEA"/>
    <w:pPr>
      <w:spacing w:before="0" w:after="0" w:line="240" w:lineRule="auto"/>
    </w:pPr>
    <w:rPr>
      <w:sz w:val="2"/>
    </w:rPr>
  </w:style>
  <w:style w:type="paragraph" w:customStyle="1" w:styleId="FooterCouncil">
    <w:name w:val="Footer Council"/>
    <w:basedOn w:val="Normal"/>
    <w:rsid w:val="00F86DEA"/>
    <w:pPr>
      <w:spacing w:before="0" w:after="0" w:line="240" w:lineRule="auto"/>
    </w:pPr>
    <w:rPr>
      <w:sz w:val="2"/>
    </w:rPr>
  </w:style>
  <w:style w:type="paragraph" w:customStyle="1" w:styleId="TechnicalBlock">
    <w:name w:val="Technical Block"/>
    <w:basedOn w:val="Normal"/>
    <w:next w:val="Normal"/>
    <w:link w:val="TechnicalBlockChar"/>
    <w:rsid w:val="00F86DEA"/>
    <w:pPr>
      <w:spacing w:before="0" w:after="240" w:line="240" w:lineRule="auto"/>
      <w:jc w:val="center"/>
    </w:pPr>
    <w:rPr>
      <w:lang w:val="x-none"/>
    </w:rPr>
  </w:style>
  <w:style w:type="paragraph" w:customStyle="1" w:styleId="FinalLine">
    <w:name w:val="Final Line"/>
    <w:basedOn w:val="Normal"/>
    <w:next w:val="Normal"/>
    <w:rsid w:val="00F86DEA"/>
    <w:pPr>
      <w:pBdr>
        <w:bottom w:val="single" w:sz="4" w:space="0" w:color="000000"/>
      </w:pBdr>
      <w:spacing w:before="360"/>
      <w:ind w:left="3400" w:right="3400"/>
      <w:jc w:val="center"/>
    </w:pPr>
    <w:rPr>
      <w:b/>
    </w:rPr>
  </w:style>
  <w:style w:type="paragraph" w:customStyle="1" w:styleId="FinalLineLandscape">
    <w:name w:val="Final Line (Landscape)"/>
    <w:basedOn w:val="Normal"/>
    <w:next w:val="Normal"/>
    <w:rsid w:val="00F86DEA"/>
    <w:pPr>
      <w:pBdr>
        <w:bottom w:val="single" w:sz="4" w:space="0" w:color="000000"/>
      </w:pBdr>
      <w:spacing w:before="360"/>
      <w:ind w:left="5868" w:right="5868"/>
      <w:jc w:val="center"/>
    </w:pPr>
    <w:rPr>
      <w:b/>
    </w:rPr>
  </w:style>
  <w:style w:type="paragraph" w:customStyle="1" w:styleId="Text1">
    <w:name w:val="Text 1"/>
    <w:basedOn w:val="Normal"/>
    <w:rsid w:val="00F86DEA"/>
    <w:pPr>
      <w:ind w:left="567"/>
      <w:outlineLvl w:val="0"/>
    </w:pPr>
  </w:style>
  <w:style w:type="paragraph" w:customStyle="1" w:styleId="Text2">
    <w:name w:val="Text 2"/>
    <w:basedOn w:val="Normal"/>
    <w:rsid w:val="00F86DEA"/>
    <w:pPr>
      <w:ind w:left="1134"/>
      <w:outlineLvl w:val="1"/>
    </w:pPr>
  </w:style>
  <w:style w:type="paragraph" w:customStyle="1" w:styleId="Text3">
    <w:name w:val="Text 3"/>
    <w:basedOn w:val="Normal"/>
    <w:rsid w:val="00F86DEA"/>
    <w:pPr>
      <w:ind w:left="1701"/>
      <w:outlineLvl w:val="2"/>
    </w:pPr>
  </w:style>
  <w:style w:type="paragraph" w:customStyle="1" w:styleId="Text4">
    <w:name w:val="Text 4"/>
    <w:basedOn w:val="Normal"/>
    <w:rsid w:val="00F86DEA"/>
    <w:pPr>
      <w:ind w:left="2268"/>
      <w:outlineLvl w:val="3"/>
    </w:pPr>
  </w:style>
  <w:style w:type="paragraph" w:customStyle="1" w:styleId="Text5">
    <w:name w:val="Text 5"/>
    <w:basedOn w:val="Normal"/>
    <w:rsid w:val="00F86DEA"/>
    <w:pPr>
      <w:ind w:left="2835"/>
      <w:outlineLvl w:val="4"/>
    </w:pPr>
  </w:style>
  <w:style w:type="paragraph" w:customStyle="1" w:styleId="Text6">
    <w:name w:val="Text 6"/>
    <w:basedOn w:val="Normal"/>
    <w:rsid w:val="00F86DEA"/>
    <w:pPr>
      <w:ind w:left="3402"/>
      <w:outlineLvl w:val="5"/>
    </w:pPr>
  </w:style>
  <w:style w:type="paragraph" w:customStyle="1" w:styleId="PointManual">
    <w:name w:val="Point Manual"/>
    <w:basedOn w:val="Normal"/>
    <w:rsid w:val="00F86DEA"/>
    <w:pPr>
      <w:ind w:left="567" w:hanging="567"/>
    </w:pPr>
  </w:style>
  <w:style w:type="paragraph" w:customStyle="1" w:styleId="PointManual1">
    <w:name w:val="Point Manual (1)"/>
    <w:basedOn w:val="Normal"/>
    <w:rsid w:val="00F86DEA"/>
    <w:pPr>
      <w:ind w:left="1134" w:hanging="567"/>
      <w:outlineLvl w:val="0"/>
    </w:pPr>
  </w:style>
  <w:style w:type="paragraph" w:customStyle="1" w:styleId="PointManual2">
    <w:name w:val="Point Manual (2)"/>
    <w:basedOn w:val="Normal"/>
    <w:rsid w:val="00F86DEA"/>
    <w:pPr>
      <w:ind w:left="1701" w:hanging="567"/>
      <w:outlineLvl w:val="1"/>
    </w:pPr>
  </w:style>
  <w:style w:type="paragraph" w:customStyle="1" w:styleId="PointManual3">
    <w:name w:val="Point Manual (3)"/>
    <w:basedOn w:val="Normal"/>
    <w:rsid w:val="00F86DEA"/>
    <w:pPr>
      <w:ind w:left="2268" w:hanging="567"/>
      <w:outlineLvl w:val="2"/>
    </w:pPr>
  </w:style>
  <w:style w:type="paragraph" w:customStyle="1" w:styleId="PointManual4">
    <w:name w:val="Point Manual (4)"/>
    <w:basedOn w:val="Normal"/>
    <w:rsid w:val="00F86DEA"/>
    <w:pPr>
      <w:ind w:left="2835" w:hanging="567"/>
      <w:outlineLvl w:val="3"/>
    </w:pPr>
  </w:style>
  <w:style w:type="paragraph" w:customStyle="1" w:styleId="PointDoubleManual">
    <w:name w:val="Point Double Manual"/>
    <w:basedOn w:val="Normal"/>
    <w:rsid w:val="00F86DEA"/>
    <w:pPr>
      <w:tabs>
        <w:tab w:val="left" w:pos="567"/>
      </w:tabs>
      <w:ind w:left="1134" w:hanging="1134"/>
    </w:pPr>
  </w:style>
  <w:style w:type="paragraph" w:customStyle="1" w:styleId="PointDoubleManual1">
    <w:name w:val="Point Double Manual (1)"/>
    <w:basedOn w:val="Normal"/>
    <w:rsid w:val="00F86DEA"/>
    <w:pPr>
      <w:tabs>
        <w:tab w:val="left" w:pos="1134"/>
      </w:tabs>
      <w:ind w:left="1701" w:hanging="1134"/>
      <w:outlineLvl w:val="0"/>
    </w:pPr>
  </w:style>
  <w:style w:type="paragraph" w:customStyle="1" w:styleId="PointDoubleManual2">
    <w:name w:val="Point Double Manual (2)"/>
    <w:basedOn w:val="Normal"/>
    <w:rsid w:val="00F86DEA"/>
    <w:pPr>
      <w:tabs>
        <w:tab w:val="left" w:pos="1701"/>
      </w:tabs>
      <w:ind w:left="2268" w:hanging="1134"/>
      <w:outlineLvl w:val="1"/>
    </w:pPr>
  </w:style>
  <w:style w:type="paragraph" w:customStyle="1" w:styleId="PointDoubleManual3">
    <w:name w:val="Point Double Manual (3)"/>
    <w:basedOn w:val="Normal"/>
    <w:rsid w:val="00F86DEA"/>
    <w:pPr>
      <w:tabs>
        <w:tab w:val="left" w:pos="2268"/>
      </w:tabs>
      <w:ind w:left="2835" w:hanging="1134"/>
      <w:outlineLvl w:val="2"/>
    </w:pPr>
  </w:style>
  <w:style w:type="paragraph" w:customStyle="1" w:styleId="PointDoubleManual4">
    <w:name w:val="Point Double Manual (4)"/>
    <w:basedOn w:val="Normal"/>
    <w:rsid w:val="00F86DEA"/>
    <w:pPr>
      <w:tabs>
        <w:tab w:val="left" w:pos="2835"/>
      </w:tabs>
      <w:ind w:left="3402" w:hanging="1134"/>
      <w:outlineLvl w:val="3"/>
    </w:pPr>
  </w:style>
  <w:style w:type="paragraph" w:customStyle="1" w:styleId="Pointabc">
    <w:name w:val="Point abc"/>
    <w:basedOn w:val="Normal"/>
    <w:rsid w:val="00F86DEA"/>
    <w:pPr>
      <w:numPr>
        <w:ilvl w:val="1"/>
        <w:numId w:val="16"/>
      </w:numPr>
    </w:pPr>
  </w:style>
  <w:style w:type="paragraph" w:customStyle="1" w:styleId="Pointabc1">
    <w:name w:val="Point abc (1)"/>
    <w:basedOn w:val="Normal"/>
    <w:rsid w:val="00F86DEA"/>
    <w:pPr>
      <w:numPr>
        <w:ilvl w:val="3"/>
        <w:numId w:val="16"/>
      </w:numPr>
      <w:outlineLvl w:val="0"/>
    </w:pPr>
  </w:style>
  <w:style w:type="paragraph" w:customStyle="1" w:styleId="Pointabc2">
    <w:name w:val="Point abc (2)"/>
    <w:basedOn w:val="Normal"/>
    <w:rsid w:val="00F86DEA"/>
    <w:pPr>
      <w:numPr>
        <w:ilvl w:val="5"/>
        <w:numId w:val="16"/>
      </w:numPr>
      <w:outlineLvl w:val="1"/>
    </w:pPr>
  </w:style>
  <w:style w:type="paragraph" w:customStyle="1" w:styleId="Pointabc3">
    <w:name w:val="Point abc (3)"/>
    <w:basedOn w:val="Normal"/>
    <w:rsid w:val="00F86DEA"/>
    <w:pPr>
      <w:numPr>
        <w:ilvl w:val="7"/>
        <w:numId w:val="16"/>
      </w:numPr>
      <w:outlineLvl w:val="2"/>
    </w:pPr>
  </w:style>
  <w:style w:type="paragraph" w:customStyle="1" w:styleId="Pointabc4">
    <w:name w:val="Point abc (4)"/>
    <w:basedOn w:val="Normal"/>
    <w:rsid w:val="00F86DEA"/>
    <w:pPr>
      <w:numPr>
        <w:ilvl w:val="8"/>
        <w:numId w:val="16"/>
      </w:numPr>
      <w:outlineLvl w:val="3"/>
    </w:pPr>
  </w:style>
  <w:style w:type="paragraph" w:customStyle="1" w:styleId="Point123">
    <w:name w:val="Point 123"/>
    <w:basedOn w:val="Normal"/>
    <w:rsid w:val="00F86DEA"/>
    <w:pPr>
      <w:numPr>
        <w:numId w:val="16"/>
      </w:numPr>
    </w:pPr>
  </w:style>
  <w:style w:type="paragraph" w:customStyle="1" w:styleId="Point1231">
    <w:name w:val="Point 123 (1)"/>
    <w:basedOn w:val="Normal"/>
    <w:rsid w:val="00F86DEA"/>
    <w:pPr>
      <w:numPr>
        <w:ilvl w:val="2"/>
        <w:numId w:val="16"/>
      </w:numPr>
      <w:outlineLvl w:val="0"/>
    </w:pPr>
  </w:style>
  <w:style w:type="paragraph" w:customStyle="1" w:styleId="Point1232">
    <w:name w:val="Point 123 (2)"/>
    <w:basedOn w:val="Normal"/>
    <w:rsid w:val="00F86DEA"/>
    <w:pPr>
      <w:numPr>
        <w:ilvl w:val="4"/>
        <w:numId w:val="16"/>
      </w:numPr>
      <w:outlineLvl w:val="1"/>
    </w:pPr>
  </w:style>
  <w:style w:type="paragraph" w:customStyle="1" w:styleId="Point1233">
    <w:name w:val="Point 123 (3)"/>
    <w:basedOn w:val="Normal"/>
    <w:rsid w:val="00F86DEA"/>
    <w:pPr>
      <w:numPr>
        <w:ilvl w:val="6"/>
        <w:numId w:val="16"/>
      </w:numPr>
      <w:outlineLvl w:val="2"/>
    </w:pPr>
  </w:style>
  <w:style w:type="paragraph" w:customStyle="1" w:styleId="Pointivx">
    <w:name w:val="Point ivx"/>
    <w:basedOn w:val="Normal"/>
    <w:rsid w:val="00F86DEA"/>
    <w:pPr>
      <w:numPr>
        <w:numId w:val="17"/>
      </w:numPr>
    </w:pPr>
  </w:style>
  <w:style w:type="paragraph" w:customStyle="1" w:styleId="Pointivx1">
    <w:name w:val="Point ivx (1)"/>
    <w:basedOn w:val="Normal"/>
    <w:rsid w:val="00F86DEA"/>
    <w:pPr>
      <w:numPr>
        <w:ilvl w:val="1"/>
        <w:numId w:val="17"/>
      </w:numPr>
      <w:outlineLvl w:val="0"/>
    </w:pPr>
  </w:style>
  <w:style w:type="paragraph" w:customStyle="1" w:styleId="Pointivx2">
    <w:name w:val="Point ivx (2)"/>
    <w:basedOn w:val="Normal"/>
    <w:rsid w:val="00F86DEA"/>
    <w:pPr>
      <w:numPr>
        <w:ilvl w:val="2"/>
        <w:numId w:val="17"/>
      </w:numPr>
      <w:outlineLvl w:val="1"/>
    </w:pPr>
  </w:style>
  <w:style w:type="paragraph" w:customStyle="1" w:styleId="Pointivx3">
    <w:name w:val="Point ivx (3)"/>
    <w:basedOn w:val="Normal"/>
    <w:rsid w:val="00F86DEA"/>
    <w:pPr>
      <w:numPr>
        <w:ilvl w:val="3"/>
        <w:numId w:val="17"/>
      </w:numPr>
      <w:outlineLvl w:val="2"/>
    </w:pPr>
  </w:style>
  <w:style w:type="paragraph" w:customStyle="1" w:styleId="Pointivx4">
    <w:name w:val="Point ivx (4)"/>
    <w:basedOn w:val="Normal"/>
    <w:rsid w:val="00F86DEA"/>
    <w:pPr>
      <w:numPr>
        <w:ilvl w:val="4"/>
        <w:numId w:val="17"/>
      </w:numPr>
      <w:outlineLvl w:val="3"/>
    </w:pPr>
  </w:style>
  <w:style w:type="paragraph" w:customStyle="1" w:styleId="Bullet">
    <w:name w:val="Bullet"/>
    <w:basedOn w:val="Normal"/>
    <w:rsid w:val="00F86DEA"/>
    <w:pPr>
      <w:numPr>
        <w:numId w:val="11"/>
      </w:numPr>
    </w:pPr>
  </w:style>
  <w:style w:type="paragraph" w:customStyle="1" w:styleId="Bullet1">
    <w:name w:val="Bullet 1"/>
    <w:basedOn w:val="Normal"/>
    <w:rsid w:val="00F86DEA"/>
    <w:pPr>
      <w:numPr>
        <w:numId w:val="12"/>
      </w:numPr>
      <w:outlineLvl w:val="0"/>
    </w:pPr>
  </w:style>
  <w:style w:type="paragraph" w:customStyle="1" w:styleId="Bullet2">
    <w:name w:val="Bullet 2"/>
    <w:basedOn w:val="Normal"/>
    <w:rsid w:val="00F86DEA"/>
    <w:pPr>
      <w:numPr>
        <w:numId w:val="13"/>
      </w:numPr>
      <w:outlineLvl w:val="1"/>
    </w:pPr>
  </w:style>
  <w:style w:type="paragraph" w:customStyle="1" w:styleId="Bullet3">
    <w:name w:val="Bullet 3"/>
    <w:basedOn w:val="Normal"/>
    <w:rsid w:val="00F86DEA"/>
    <w:pPr>
      <w:numPr>
        <w:numId w:val="14"/>
      </w:numPr>
      <w:outlineLvl w:val="2"/>
    </w:pPr>
  </w:style>
  <w:style w:type="paragraph" w:customStyle="1" w:styleId="Bullet4">
    <w:name w:val="Bullet 4"/>
    <w:basedOn w:val="Normal"/>
    <w:rsid w:val="00F86DEA"/>
    <w:pPr>
      <w:numPr>
        <w:numId w:val="15"/>
      </w:numPr>
      <w:outlineLvl w:val="3"/>
    </w:pPr>
  </w:style>
  <w:style w:type="paragraph" w:customStyle="1" w:styleId="Dash">
    <w:name w:val="Dash"/>
    <w:basedOn w:val="Normal"/>
    <w:rsid w:val="00F86DEA"/>
    <w:pPr>
      <w:numPr>
        <w:numId w:val="1"/>
      </w:numPr>
    </w:pPr>
  </w:style>
  <w:style w:type="paragraph" w:customStyle="1" w:styleId="Dash1">
    <w:name w:val="Dash 1"/>
    <w:basedOn w:val="Normal"/>
    <w:rsid w:val="00F86DEA"/>
    <w:pPr>
      <w:numPr>
        <w:numId w:val="2"/>
      </w:numPr>
      <w:outlineLvl w:val="0"/>
    </w:pPr>
  </w:style>
  <w:style w:type="paragraph" w:customStyle="1" w:styleId="Dash2">
    <w:name w:val="Dash 2"/>
    <w:basedOn w:val="Normal"/>
    <w:rsid w:val="00F86DEA"/>
    <w:pPr>
      <w:numPr>
        <w:numId w:val="3"/>
      </w:numPr>
      <w:outlineLvl w:val="1"/>
    </w:pPr>
  </w:style>
  <w:style w:type="paragraph" w:customStyle="1" w:styleId="Dash3">
    <w:name w:val="Dash 3"/>
    <w:basedOn w:val="Normal"/>
    <w:rsid w:val="00F86DEA"/>
    <w:pPr>
      <w:numPr>
        <w:numId w:val="4"/>
      </w:numPr>
      <w:outlineLvl w:val="2"/>
    </w:pPr>
  </w:style>
  <w:style w:type="paragraph" w:customStyle="1" w:styleId="Dash4">
    <w:name w:val="Dash 4"/>
    <w:basedOn w:val="Normal"/>
    <w:rsid w:val="00F86DEA"/>
    <w:pPr>
      <w:numPr>
        <w:numId w:val="5"/>
      </w:numPr>
      <w:outlineLvl w:val="3"/>
    </w:pPr>
  </w:style>
  <w:style w:type="paragraph" w:customStyle="1" w:styleId="DashEqual">
    <w:name w:val="Dash Equal"/>
    <w:basedOn w:val="Dash"/>
    <w:rsid w:val="00F86DEA"/>
    <w:pPr>
      <w:numPr>
        <w:numId w:val="6"/>
      </w:numPr>
    </w:pPr>
  </w:style>
  <w:style w:type="paragraph" w:customStyle="1" w:styleId="DashEqual1">
    <w:name w:val="Dash Equal 1"/>
    <w:basedOn w:val="Dash1"/>
    <w:rsid w:val="00F86DEA"/>
    <w:pPr>
      <w:numPr>
        <w:numId w:val="7"/>
      </w:numPr>
    </w:pPr>
  </w:style>
  <w:style w:type="paragraph" w:customStyle="1" w:styleId="DashEqual2">
    <w:name w:val="Dash Equal 2"/>
    <w:basedOn w:val="Dash2"/>
    <w:rsid w:val="00F86DEA"/>
    <w:pPr>
      <w:numPr>
        <w:numId w:val="8"/>
      </w:numPr>
    </w:pPr>
  </w:style>
  <w:style w:type="paragraph" w:customStyle="1" w:styleId="DashEqual3">
    <w:name w:val="Dash Equal 3"/>
    <w:basedOn w:val="Dash3"/>
    <w:rsid w:val="00F86DEA"/>
    <w:pPr>
      <w:numPr>
        <w:numId w:val="9"/>
      </w:numPr>
    </w:pPr>
  </w:style>
  <w:style w:type="paragraph" w:customStyle="1" w:styleId="DashEqual4">
    <w:name w:val="Dash Equal 4"/>
    <w:basedOn w:val="Dash4"/>
    <w:rsid w:val="00F86DEA"/>
    <w:pPr>
      <w:numPr>
        <w:numId w:val="10"/>
      </w:numPr>
    </w:pPr>
  </w:style>
  <w:style w:type="character" w:customStyle="1" w:styleId="Marker">
    <w:name w:val="Marker"/>
    <w:rsid w:val="00F86DEA"/>
    <w:rPr>
      <w:color w:val="0000FF"/>
      <w:shd w:val="clear" w:color="auto" w:fill="auto"/>
    </w:rPr>
  </w:style>
  <w:style w:type="character" w:customStyle="1" w:styleId="Marker1">
    <w:name w:val="Marker1"/>
    <w:rsid w:val="00F86DEA"/>
    <w:rPr>
      <w:color w:val="008000"/>
      <w:shd w:val="clear" w:color="auto" w:fill="auto"/>
    </w:rPr>
  </w:style>
  <w:style w:type="paragraph" w:customStyle="1" w:styleId="HeadingLeft">
    <w:name w:val="Heading Left"/>
    <w:basedOn w:val="Normal"/>
    <w:next w:val="Normal"/>
    <w:rsid w:val="00F86DEA"/>
    <w:pPr>
      <w:spacing w:before="360"/>
      <w:outlineLvl w:val="0"/>
    </w:pPr>
    <w:rPr>
      <w:b/>
      <w:caps/>
      <w:u w:val="single"/>
    </w:rPr>
  </w:style>
  <w:style w:type="paragraph" w:customStyle="1" w:styleId="HeadingIVX">
    <w:name w:val="Heading IVX"/>
    <w:basedOn w:val="HeadingLeft"/>
    <w:next w:val="Normal"/>
    <w:rsid w:val="00F86DEA"/>
    <w:pPr>
      <w:numPr>
        <w:numId w:val="20"/>
      </w:numPr>
    </w:pPr>
  </w:style>
  <w:style w:type="paragraph" w:customStyle="1" w:styleId="Heading123">
    <w:name w:val="Heading 123"/>
    <w:basedOn w:val="HeadingLeft"/>
    <w:next w:val="Normal"/>
    <w:rsid w:val="00F86DEA"/>
    <w:pPr>
      <w:numPr>
        <w:numId w:val="19"/>
      </w:numPr>
    </w:pPr>
  </w:style>
  <w:style w:type="paragraph" w:customStyle="1" w:styleId="HeadingABC">
    <w:name w:val="Heading ABC"/>
    <w:basedOn w:val="HeadingLeft"/>
    <w:next w:val="Normal"/>
    <w:rsid w:val="00F86DEA"/>
    <w:pPr>
      <w:numPr>
        <w:numId w:val="18"/>
      </w:numPr>
    </w:pPr>
  </w:style>
  <w:style w:type="paragraph" w:customStyle="1" w:styleId="HeadingCentered">
    <w:name w:val="Heading Centered"/>
    <w:basedOn w:val="HeadingLeft"/>
    <w:next w:val="Normal"/>
    <w:rsid w:val="00F86DEA"/>
    <w:pPr>
      <w:jc w:val="center"/>
    </w:pPr>
  </w:style>
  <w:style w:type="paragraph" w:customStyle="1" w:styleId="Amendment">
    <w:name w:val="Amendment"/>
    <w:basedOn w:val="Normal"/>
    <w:next w:val="Normal"/>
    <w:rsid w:val="00F86DEA"/>
    <w:rPr>
      <w:i/>
      <w:u w:val="single"/>
    </w:rPr>
  </w:style>
  <w:style w:type="paragraph" w:customStyle="1" w:styleId="AmendmentList">
    <w:name w:val="Amendment List"/>
    <w:basedOn w:val="Normal"/>
    <w:rsid w:val="00F86DEA"/>
    <w:pPr>
      <w:ind w:left="2268" w:hanging="2268"/>
    </w:pPr>
  </w:style>
  <w:style w:type="paragraph" w:customStyle="1" w:styleId="ReplyRE">
    <w:name w:val="Reply RE"/>
    <w:basedOn w:val="Normal"/>
    <w:next w:val="Normal"/>
    <w:rsid w:val="00B54F86"/>
    <w:pPr>
      <w:spacing w:after="480" w:line="240" w:lineRule="auto"/>
      <w:contextualSpacing/>
    </w:pPr>
  </w:style>
  <w:style w:type="paragraph" w:customStyle="1" w:styleId="ReplyBold">
    <w:name w:val="Reply Bold"/>
    <w:basedOn w:val="ReplyRE"/>
    <w:next w:val="Normal"/>
    <w:rsid w:val="00B54F86"/>
    <w:rPr>
      <w:b/>
    </w:rPr>
  </w:style>
  <w:style w:type="paragraph" w:customStyle="1" w:styleId="Annex">
    <w:name w:val="Annex"/>
    <w:basedOn w:val="Normal"/>
    <w:next w:val="Normal"/>
    <w:rsid w:val="00F86DEA"/>
    <w:pPr>
      <w:jc w:val="right"/>
    </w:pPr>
    <w:rPr>
      <w:b/>
      <w:u w:val="single"/>
    </w:rPr>
  </w:style>
  <w:style w:type="paragraph" w:customStyle="1" w:styleId="Sign">
    <w:name w:val="Sign"/>
    <w:basedOn w:val="Normal"/>
    <w:rsid w:val="00F86DEA"/>
    <w:pPr>
      <w:tabs>
        <w:tab w:val="center" w:pos="7087"/>
      </w:tabs>
    </w:pPr>
  </w:style>
  <w:style w:type="paragraph" w:customStyle="1" w:styleId="NotDeclassified">
    <w:name w:val="Not Declassified"/>
    <w:basedOn w:val="Normal"/>
    <w:qFormat/>
    <w:rsid w:val="00625999"/>
    <w:rPr>
      <w:b/>
      <w:bCs/>
      <w:bdr w:val="single" w:sz="4" w:space="0" w:color="auto"/>
      <w:shd w:val="solid" w:color="CCCCCC" w:fill="CCCCCC"/>
      <w:lang w:val="de-LU"/>
    </w:rPr>
  </w:style>
  <w:style w:type="paragraph" w:customStyle="1" w:styleId="HeaderCouncilLarge">
    <w:name w:val="Header Council Large"/>
    <w:basedOn w:val="Normal"/>
    <w:link w:val="HeaderCouncilLargeChar"/>
    <w:rsid w:val="003A01BC"/>
    <w:pPr>
      <w:spacing w:before="0" w:after="440"/>
      <w:ind w:left="-1134" w:right="-1134"/>
    </w:pPr>
    <w:rPr>
      <w:sz w:val="2"/>
      <w:lang w:val="da-DK"/>
    </w:rPr>
  </w:style>
  <w:style w:type="character" w:customStyle="1" w:styleId="TechnicalBlockChar">
    <w:name w:val="Technical Block Char"/>
    <w:link w:val="TechnicalBlock"/>
    <w:rsid w:val="003A01BC"/>
    <w:rPr>
      <w:sz w:val="24"/>
      <w:szCs w:val="24"/>
      <w:lang w:eastAsia="en-US"/>
    </w:rPr>
  </w:style>
  <w:style w:type="character" w:customStyle="1" w:styleId="HeaderCouncilLargeChar">
    <w:name w:val="Header Council Large Char"/>
    <w:link w:val="HeaderCouncilLarge"/>
    <w:rsid w:val="003A01BC"/>
    <w:rPr>
      <w:sz w:val="2"/>
      <w:szCs w:val="24"/>
      <w:lang w:val="da-DK" w:eastAsia="en-US"/>
    </w:rPr>
  </w:style>
  <w:style w:type="paragraph" w:customStyle="1" w:styleId="FooterText">
    <w:name w:val="Footer Text"/>
    <w:basedOn w:val="Normal"/>
    <w:rsid w:val="003A01BC"/>
    <w:pPr>
      <w:spacing w:before="0" w:after="0" w:line="240" w:lineRule="auto"/>
    </w:pPr>
  </w:style>
  <w:style w:type="character" w:styleId="Hyperlink">
    <w:name w:val="Hyperlink"/>
    <w:uiPriority w:val="99"/>
    <w:unhideWhenUsed/>
    <w:rsid w:val="00F92BBB"/>
    <w:rPr>
      <w:color w:val="0000FF"/>
      <w:u w:val="single"/>
    </w:rPr>
  </w:style>
  <w:style w:type="paragraph" w:styleId="TOC1">
    <w:name w:val="toc 1"/>
    <w:basedOn w:val="Normal"/>
    <w:next w:val="Normal"/>
    <w:autoRedefine/>
    <w:uiPriority w:val="39"/>
    <w:unhideWhenUsed/>
    <w:rsid w:val="00F92BBB"/>
    <w:pPr>
      <w:tabs>
        <w:tab w:val="right" w:leader="dot" w:pos="9629"/>
      </w:tabs>
      <w:spacing w:before="0" w:after="0"/>
    </w:pPr>
    <w:rPr>
      <w:lang w:eastAsia="en-GB"/>
    </w:rPr>
  </w:style>
  <w:style w:type="character" w:customStyle="1" w:styleId="Heading1Char">
    <w:name w:val="Heading 1 Char"/>
    <w:link w:val="Heading1"/>
    <w:uiPriority w:val="9"/>
    <w:rsid w:val="00F92BBB"/>
    <w:rPr>
      <w:rFonts w:ascii="Cambria" w:eastAsia="Times New Roman" w:hAnsi="Cambria" w:cs="Times New Roman"/>
      <w:b/>
      <w:bCs/>
      <w:kern w:val="32"/>
      <w:sz w:val="32"/>
      <w:szCs w:val="32"/>
      <w:lang w:eastAsia="en-US"/>
    </w:rPr>
  </w:style>
  <w:style w:type="paragraph" w:styleId="ListParagraph">
    <w:name w:val="List Paragraph"/>
    <w:basedOn w:val="Normal"/>
    <w:uiPriority w:val="34"/>
    <w:qFormat/>
    <w:rsid w:val="00F21D36"/>
    <w:pPr>
      <w:spacing w:before="0" w:after="200" w:line="276" w:lineRule="auto"/>
      <w:ind w:left="720"/>
      <w:contextualSpacing/>
    </w:pPr>
    <w:rPr>
      <w:rFonts w:ascii="Calibri" w:eastAsia="Calibri" w:hAnsi="Calibri" w:cs="Arial"/>
      <w:sz w:val="22"/>
      <w:szCs w:val="22"/>
      <w:lang w:val="cs-CZ"/>
    </w:rPr>
  </w:style>
  <w:style w:type="character" w:customStyle="1" w:styleId="FootnoteTextChar">
    <w:name w:val="Footnote Text Char"/>
    <w:link w:val="FootnoteText"/>
    <w:uiPriority w:val="99"/>
    <w:rsid w:val="00F21D36"/>
    <w:rPr>
      <w:sz w:val="24"/>
      <w:lang w:eastAsia="en-US"/>
    </w:rPr>
  </w:style>
  <w:style w:type="paragraph" w:customStyle="1" w:styleId="Default">
    <w:name w:val="Default"/>
    <w:rsid w:val="00F21D36"/>
    <w:pPr>
      <w:autoSpaceDE w:val="0"/>
      <w:autoSpaceDN w:val="0"/>
      <w:adjustRightInd w:val="0"/>
    </w:pPr>
    <w:rPr>
      <w:rFonts w:eastAsia="Calibri"/>
      <w:color w:val="000000"/>
      <w:sz w:val="24"/>
      <w:szCs w:val="24"/>
      <w:lang w:val="cs-CZ" w:eastAsia="en-US"/>
    </w:rPr>
  </w:style>
  <w:style w:type="paragraph" w:styleId="TOCHeading">
    <w:name w:val="TOC Heading"/>
    <w:basedOn w:val="Heading1"/>
    <w:next w:val="Normal"/>
    <w:uiPriority w:val="39"/>
    <w:unhideWhenUsed/>
    <w:qFormat/>
    <w:rsid w:val="0038734A"/>
    <w:pPr>
      <w:outlineLvl w:val="9"/>
    </w:pPr>
  </w:style>
  <w:style w:type="paragraph" w:customStyle="1" w:styleId="textecourant">
    <w:name w:val="texte courant"/>
    <w:basedOn w:val="Normal"/>
    <w:rsid w:val="00520D81"/>
    <w:pPr>
      <w:spacing w:before="0" w:after="0"/>
      <w:ind w:left="851" w:right="851"/>
      <w:jc w:val="both"/>
    </w:pPr>
    <w:rPr>
      <w:rFonts w:ascii="Optima" w:hAnsi="Optima"/>
      <w:sz w:val="20"/>
      <w:szCs w:val="20"/>
      <w:lang w:val="fr-FR" w:eastAsia="fr-FR"/>
    </w:rPr>
  </w:style>
  <w:style w:type="paragraph" w:customStyle="1" w:styleId="Normalcentr1">
    <w:name w:val="Normal centré1"/>
    <w:basedOn w:val="Normal"/>
    <w:rsid w:val="00520D81"/>
    <w:pPr>
      <w:suppressAutoHyphens/>
      <w:spacing w:before="100" w:after="0" w:line="220" w:lineRule="exact"/>
      <w:ind w:left="-68" w:right="-68"/>
    </w:pPr>
    <w:rPr>
      <w:lang w:val="fr-FR" w:eastAsia="ar-SA"/>
    </w:rPr>
  </w:style>
  <w:style w:type="paragraph" w:styleId="NormalWeb">
    <w:name w:val="Normal (Web)"/>
    <w:basedOn w:val="Normal"/>
    <w:rsid w:val="00520D81"/>
    <w:pPr>
      <w:spacing w:before="100" w:beforeAutospacing="1" w:after="100" w:afterAutospacing="1" w:line="240" w:lineRule="auto"/>
    </w:pPr>
    <w:rPr>
      <w:lang w:val="fr-FR" w:eastAsia="fr-FR"/>
    </w:rPr>
  </w:style>
  <w:style w:type="paragraph" w:styleId="NoSpacing">
    <w:name w:val="No Spacing"/>
    <w:uiPriority w:val="1"/>
    <w:qFormat/>
    <w:rsid w:val="00C933B0"/>
    <w:rPr>
      <w:sz w:val="24"/>
      <w:szCs w:val="24"/>
      <w:lang w:eastAsia="en-US"/>
    </w:rPr>
  </w:style>
  <w:style w:type="paragraph" w:customStyle="1" w:styleId="RKnormal">
    <w:name w:val="RKnormal"/>
    <w:basedOn w:val="Normal"/>
    <w:rsid w:val="00106C24"/>
    <w:pPr>
      <w:tabs>
        <w:tab w:val="left" w:pos="709"/>
        <w:tab w:val="left" w:pos="2835"/>
      </w:tabs>
      <w:overflowPunct w:val="0"/>
      <w:autoSpaceDE w:val="0"/>
      <w:autoSpaceDN w:val="0"/>
      <w:adjustRightInd w:val="0"/>
      <w:spacing w:before="0" w:after="0" w:line="240" w:lineRule="atLeast"/>
      <w:textAlignment w:val="baseline"/>
    </w:pPr>
    <w:rPr>
      <w:rFonts w:ascii="OrigGarmnd BT" w:hAnsi="OrigGarmnd BT"/>
      <w:szCs w:val="20"/>
      <w:lang w:val="sv-SE"/>
    </w:rPr>
  </w:style>
  <w:style w:type="paragraph" w:styleId="BalloonText">
    <w:name w:val="Balloon Text"/>
    <w:basedOn w:val="Normal"/>
    <w:link w:val="BalloonTextChar"/>
    <w:uiPriority w:val="99"/>
    <w:semiHidden/>
    <w:unhideWhenUsed/>
    <w:rsid w:val="003F7FBC"/>
    <w:pPr>
      <w:spacing w:before="0" w:after="0" w:line="240" w:lineRule="auto"/>
    </w:pPr>
    <w:rPr>
      <w:rFonts w:ascii="Tahoma" w:hAnsi="Tahoma"/>
      <w:sz w:val="16"/>
      <w:szCs w:val="16"/>
    </w:rPr>
  </w:style>
  <w:style w:type="character" w:customStyle="1" w:styleId="BalloonTextChar">
    <w:name w:val="Balloon Text Char"/>
    <w:link w:val="BalloonText"/>
    <w:uiPriority w:val="99"/>
    <w:semiHidden/>
    <w:rsid w:val="003F7FBC"/>
    <w:rPr>
      <w:rFonts w:ascii="Tahoma" w:hAnsi="Tahoma" w:cs="Tahoma"/>
      <w:sz w:val="16"/>
      <w:szCs w:val="16"/>
      <w:lang w:val="en-GB" w:eastAsia="en-US"/>
    </w:rPr>
  </w:style>
  <w:style w:type="character" w:styleId="CommentReference">
    <w:name w:val="annotation reference"/>
    <w:uiPriority w:val="99"/>
    <w:semiHidden/>
    <w:unhideWhenUsed/>
    <w:rsid w:val="002B0D86"/>
    <w:rPr>
      <w:sz w:val="16"/>
      <w:szCs w:val="16"/>
    </w:rPr>
  </w:style>
  <w:style w:type="paragraph" w:styleId="CommentText">
    <w:name w:val="annotation text"/>
    <w:basedOn w:val="Normal"/>
    <w:link w:val="CommentTextChar"/>
    <w:uiPriority w:val="99"/>
    <w:semiHidden/>
    <w:unhideWhenUsed/>
    <w:rsid w:val="002B0D86"/>
    <w:rPr>
      <w:sz w:val="20"/>
      <w:szCs w:val="20"/>
    </w:rPr>
  </w:style>
  <w:style w:type="character" w:customStyle="1" w:styleId="CommentTextChar">
    <w:name w:val="Comment Text Char"/>
    <w:link w:val="CommentText"/>
    <w:uiPriority w:val="99"/>
    <w:semiHidden/>
    <w:rsid w:val="002B0D86"/>
    <w:rPr>
      <w:lang w:val="en-GB" w:eastAsia="en-US"/>
    </w:rPr>
  </w:style>
  <w:style w:type="paragraph" w:styleId="CommentSubject">
    <w:name w:val="annotation subject"/>
    <w:basedOn w:val="CommentText"/>
    <w:next w:val="CommentText"/>
    <w:link w:val="CommentSubjectChar"/>
    <w:uiPriority w:val="99"/>
    <w:semiHidden/>
    <w:unhideWhenUsed/>
    <w:rsid w:val="002B0D86"/>
    <w:rPr>
      <w:b/>
      <w:bCs/>
    </w:rPr>
  </w:style>
  <w:style w:type="character" w:customStyle="1" w:styleId="CommentSubjectChar">
    <w:name w:val="Comment Subject Char"/>
    <w:link w:val="CommentSubject"/>
    <w:uiPriority w:val="99"/>
    <w:semiHidden/>
    <w:rsid w:val="002B0D86"/>
    <w:rPr>
      <w:b/>
      <w:bCs/>
      <w:lang w:val="en-GB" w:eastAsia="en-US"/>
    </w:rPr>
  </w:style>
  <w:style w:type="paragraph" w:styleId="Revision">
    <w:name w:val="Revision"/>
    <w:hidden/>
    <w:uiPriority w:val="99"/>
    <w:semiHidden/>
    <w:rsid w:val="007948A1"/>
    <w:rPr>
      <w:sz w:val="24"/>
      <w:szCs w:val="24"/>
      <w:lang w:eastAsia="en-US"/>
    </w:rPr>
  </w:style>
  <w:style w:type="character" w:customStyle="1" w:styleId="apple-converted-space">
    <w:name w:val="apple-converted-space"/>
    <w:rsid w:val="00E502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149926">
      <w:bodyDiv w:val="1"/>
      <w:marLeft w:val="0"/>
      <w:marRight w:val="0"/>
      <w:marTop w:val="0"/>
      <w:marBottom w:val="0"/>
      <w:divBdr>
        <w:top w:val="none" w:sz="0" w:space="0" w:color="auto"/>
        <w:left w:val="none" w:sz="0" w:space="0" w:color="auto"/>
        <w:bottom w:val="none" w:sz="0" w:space="0" w:color="auto"/>
        <w:right w:val="none" w:sz="0" w:space="0" w:color="auto"/>
      </w:divBdr>
    </w:div>
    <w:div w:id="458031864">
      <w:bodyDiv w:val="1"/>
      <w:marLeft w:val="0"/>
      <w:marRight w:val="0"/>
      <w:marTop w:val="0"/>
      <w:marBottom w:val="0"/>
      <w:divBdr>
        <w:top w:val="none" w:sz="0" w:space="0" w:color="auto"/>
        <w:left w:val="none" w:sz="0" w:space="0" w:color="auto"/>
        <w:bottom w:val="none" w:sz="0" w:space="0" w:color="auto"/>
        <w:right w:val="none" w:sz="0" w:space="0" w:color="auto"/>
      </w:divBdr>
    </w:div>
    <w:div w:id="693194545">
      <w:bodyDiv w:val="1"/>
      <w:marLeft w:val="0"/>
      <w:marRight w:val="0"/>
      <w:marTop w:val="0"/>
      <w:marBottom w:val="0"/>
      <w:divBdr>
        <w:top w:val="none" w:sz="0" w:space="0" w:color="auto"/>
        <w:left w:val="none" w:sz="0" w:space="0" w:color="auto"/>
        <w:bottom w:val="none" w:sz="0" w:space="0" w:color="auto"/>
        <w:right w:val="none" w:sz="0" w:space="0" w:color="auto"/>
      </w:divBdr>
    </w:div>
    <w:div w:id="1087069150">
      <w:bodyDiv w:val="1"/>
      <w:marLeft w:val="0"/>
      <w:marRight w:val="0"/>
      <w:marTop w:val="0"/>
      <w:marBottom w:val="0"/>
      <w:divBdr>
        <w:top w:val="none" w:sz="0" w:space="0" w:color="auto"/>
        <w:left w:val="none" w:sz="0" w:space="0" w:color="auto"/>
        <w:bottom w:val="none" w:sz="0" w:space="0" w:color="auto"/>
        <w:right w:val="none" w:sz="0" w:space="0" w:color="auto"/>
      </w:divBdr>
    </w:div>
    <w:div w:id="1150250610">
      <w:bodyDiv w:val="1"/>
      <w:marLeft w:val="0"/>
      <w:marRight w:val="0"/>
      <w:marTop w:val="0"/>
      <w:marBottom w:val="0"/>
      <w:divBdr>
        <w:top w:val="none" w:sz="0" w:space="0" w:color="auto"/>
        <w:left w:val="none" w:sz="0" w:space="0" w:color="auto"/>
        <w:bottom w:val="none" w:sz="0" w:space="0" w:color="auto"/>
        <w:right w:val="none" w:sz="0" w:space="0" w:color="auto"/>
      </w:divBdr>
    </w:div>
    <w:div w:id="1152058522">
      <w:bodyDiv w:val="1"/>
      <w:marLeft w:val="0"/>
      <w:marRight w:val="0"/>
      <w:marTop w:val="0"/>
      <w:marBottom w:val="0"/>
      <w:divBdr>
        <w:top w:val="none" w:sz="0" w:space="0" w:color="auto"/>
        <w:left w:val="none" w:sz="0" w:space="0" w:color="auto"/>
        <w:bottom w:val="none" w:sz="0" w:space="0" w:color="auto"/>
        <w:right w:val="none" w:sz="0" w:space="0" w:color="auto"/>
      </w:divBdr>
    </w:div>
    <w:div w:id="1375501109">
      <w:bodyDiv w:val="1"/>
      <w:marLeft w:val="0"/>
      <w:marRight w:val="0"/>
      <w:marTop w:val="0"/>
      <w:marBottom w:val="0"/>
      <w:divBdr>
        <w:top w:val="none" w:sz="0" w:space="0" w:color="auto"/>
        <w:left w:val="none" w:sz="0" w:space="0" w:color="auto"/>
        <w:bottom w:val="none" w:sz="0" w:space="0" w:color="auto"/>
        <w:right w:val="none" w:sz="0" w:space="0" w:color="auto"/>
      </w:divBdr>
    </w:div>
    <w:div w:id="1533033929">
      <w:bodyDiv w:val="1"/>
      <w:marLeft w:val="0"/>
      <w:marRight w:val="0"/>
      <w:marTop w:val="0"/>
      <w:marBottom w:val="0"/>
      <w:divBdr>
        <w:top w:val="none" w:sz="0" w:space="0" w:color="auto"/>
        <w:left w:val="none" w:sz="0" w:space="0" w:color="auto"/>
        <w:bottom w:val="none" w:sz="0" w:space="0" w:color="auto"/>
        <w:right w:val="none" w:sz="0" w:space="0" w:color="auto"/>
      </w:divBdr>
    </w:div>
    <w:div w:id="1749570234">
      <w:bodyDiv w:val="1"/>
      <w:marLeft w:val="0"/>
      <w:marRight w:val="0"/>
      <w:marTop w:val="0"/>
      <w:marBottom w:val="0"/>
      <w:divBdr>
        <w:top w:val="none" w:sz="0" w:space="0" w:color="auto"/>
        <w:left w:val="none" w:sz="0" w:space="0" w:color="auto"/>
        <w:bottom w:val="none" w:sz="0" w:space="0" w:color="auto"/>
        <w:right w:val="none" w:sz="0" w:space="0" w:color="auto"/>
      </w:divBdr>
    </w:div>
    <w:div w:id="1867064073">
      <w:bodyDiv w:val="1"/>
      <w:marLeft w:val="0"/>
      <w:marRight w:val="0"/>
      <w:marTop w:val="0"/>
      <w:marBottom w:val="0"/>
      <w:divBdr>
        <w:top w:val="none" w:sz="0" w:space="0" w:color="auto"/>
        <w:left w:val="none" w:sz="0" w:space="0" w:color="auto"/>
        <w:bottom w:val="none" w:sz="0" w:space="0" w:color="auto"/>
        <w:right w:val="none" w:sz="0" w:space="0" w:color="auto"/>
      </w:divBdr>
    </w:div>
    <w:div w:id="1982803611">
      <w:bodyDiv w:val="1"/>
      <w:marLeft w:val="0"/>
      <w:marRight w:val="0"/>
      <w:marTop w:val="0"/>
      <w:marBottom w:val="0"/>
      <w:divBdr>
        <w:top w:val="none" w:sz="0" w:space="0" w:color="auto"/>
        <w:left w:val="none" w:sz="0" w:space="0" w:color="auto"/>
        <w:bottom w:val="none" w:sz="0" w:space="0" w:color="auto"/>
        <w:right w:val="none" w:sz="0" w:space="0" w:color="auto"/>
      </w:divBdr>
    </w:div>
    <w:div w:id="2021734101">
      <w:bodyDiv w:val="1"/>
      <w:marLeft w:val="0"/>
      <w:marRight w:val="0"/>
      <w:marTop w:val="0"/>
      <w:marBottom w:val="0"/>
      <w:divBdr>
        <w:top w:val="none" w:sz="0" w:space="0" w:color="auto"/>
        <w:left w:val="none" w:sz="0" w:space="0" w:color="auto"/>
        <w:bottom w:val="none" w:sz="0" w:space="0" w:color="auto"/>
        <w:right w:val="none" w:sz="0" w:space="0" w:color="auto"/>
      </w:divBdr>
    </w:div>
    <w:div w:id="2022856349">
      <w:bodyDiv w:val="1"/>
      <w:marLeft w:val="0"/>
      <w:marRight w:val="0"/>
      <w:marTop w:val="0"/>
      <w:marBottom w:val="0"/>
      <w:divBdr>
        <w:top w:val="none" w:sz="0" w:space="0" w:color="auto"/>
        <w:left w:val="none" w:sz="0" w:space="0" w:color="auto"/>
        <w:bottom w:val="none" w:sz="0" w:space="0" w:color="auto"/>
        <w:right w:val="none" w:sz="0" w:space="0" w:color="auto"/>
      </w:divBdr>
      <w:divsChild>
        <w:div w:id="1427071700">
          <w:marLeft w:val="547"/>
          <w:marRight w:val="0"/>
          <w:marTop w:val="0"/>
          <w:marBottom w:val="0"/>
          <w:divBdr>
            <w:top w:val="none" w:sz="0" w:space="0" w:color="auto"/>
            <w:left w:val="none" w:sz="0" w:space="0" w:color="auto"/>
            <w:bottom w:val="none" w:sz="0" w:space="0" w:color="auto"/>
            <w:right w:val="none" w:sz="0" w:space="0" w:color="auto"/>
          </w:divBdr>
        </w:div>
      </w:divsChild>
    </w:div>
    <w:div w:id="2057272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DW_COUNCI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DCFC7-64B1-4A72-877F-B70BA8126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DW_COUNCIL.dotm</Template>
  <TotalTime>0</TotalTime>
  <Pages>6</Pages>
  <Words>1594</Words>
  <Characters>9087</Characters>
  <Application>Microsoft Office Word</Application>
  <DocSecurity>0</DocSecurity>
  <Lines>75</Lines>
  <Paragraphs>21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Council of European Union</Company>
  <LinksUpToDate>false</LinksUpToDate>
  <CharactersWithSpaces>10660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THERKELSEN Tania</dc:creator>
  <cp:lastModifiedBy>VALANCIUTE Jurga</cp:lastModifiedBy>
  <cp:revision>2</cp:revision>
  <cp:lastPrinted>2015-12-07T09:19:00Z</cp:lastPrinted>
  <dcterms:created xsi:type="dcterms:W3CDTF">2015-12-15T16:57:00Z</dcterms:created>
  <dcterms:modified xsi:type="dcterms:W3CDTF">2015-12-15T16:57:00Z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2.5.2.0</vt:lpwstr>
  </property>
  <property fmtid="{D5CDD505-2E9C-101B-9397-08002B2CF9AE}" pid="3" name="Created using">
    <vt:lpwstr>DocuWrite 3.1.6, Build 20140723</vt:lpwstr>
  </property>
  <property fmtid="{D5CDD505-2E9C-101B-9397-08002B2CF9AE}" pid="4" name="Last edited using">
    <vt:lpwstr>DocuWrite 3.6.7, Build 20150916</vt:lpwstr>
  </property>
</Properties>
</file>